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0712F3" w14:textId="11359EB4" w:rsidR="00856DD1" w:rsidRDefault="00856DD1" w:rsidP="00856DD1">
      <w:pPr>
        <w:pStyle w:val="aa"/>
        <w:rPr>
          <w:rFonts w:eastAsia="宋体" w:cs="Arial"/>
          <w:bCs/>
          <w:sz w:val="22"/>
          <w:lang w:eastAsia="zh-CN"/>
        </w:rPr>
      </w:pPr>
      <w:r>
        <w:rPr>
          <w:rFonts w:cs="Arial"/>
          <w:bCs/>
          <w:sz w:val="22"/>
        </w:rPr>
        <w:t xml:space="preserve">3GPP TSG RAN WG1 </w:t>
      </w:r>
      <w:r w:rsidR="00860236" w:rsidRPr="003852B0">
        <w:rPr>
          <w:rFonts w:cs="Arial"/>
          <w:bCs/>
          <w:sz w:val="22"/>
        </w:rPr>
        <w:t>#102-e</w:t>
      </w:r>
      <w:r>
        <w:rPr>
          <w:rFonts w:cs="Arial"/>
          <w:bCs/>
          <w:sz w:val="22"/>
        </w:rPr>
        <w:tab/>
      </w:r>
      <w:r>
        <w:rPr>
          <w:rFonts w:cs="Arial"/>
          <w:bCs/>
          <w:sz w:val="22"/>
        </w:rPr>
        <w:tab/>
        <w:t>R1-200</w:t>
      </w:r>
      <w:r w:rsidR="009B3268">
        <w:rPr>
          <w:rFonts w:cs="Arial"/>
          <w:bCs/>
          <w:sz w:val="22"/>
        </w:rPr>
        <w:t>5334</w:t>
      </w:r>
    </w:p>
    <w:p w14:paraId="636EB05E" w14:textId="63B06B2B" w:rsidR="00856DD1" w:rsidRPr="00AA7383" w:rsidRDefault="00856DD1" w:rsidP="00856DD1">
      <w:pPr>
        <w:pStyle w:val="aa"/>
        <w:jc w:val="both"/>
        <w:rPr>
          <w:rFonts w:cs="Arial"/>
          <w:bCs/>
          <w:sz w:val="22"/>
        </w:rPr>
      </w:pPr>
      <w:r w:rsidRPr="00856DD1">
        <w:rPr>
          <w:rFonts w:cs="Arial"/>
          <w:bCs/>
          <w:sz w:val="22"/>
        </w:rPr>
        <w:t xml:space="preserve">e-Meeting, </w:t>
      </w:r>
      <w:r w:rsidR="00860236" w:rsidRPr="003852B0">
        <w:rPr>
          <w:rFonts w:cs="Arial"/>
          <w:bCs/>
          <w:sz w:val="22"/>
        </w:rPr>
        <w:t>August 17th – 28th, 2020</w:t>
      </w:r>
    </w:p>
    <w:p w14:paraId="2870F9EA" w14:textId="77777777" w:rsidR="00EA5A61" w:rsidRDefault="00EA5A61">
      <w:pPr>
        <w:pStyle w:val="aa"/>
        <w:tabs>
          <w:tab w:val="clear" w:pos="4536"/>
          <w:tab w:val="left" w:pos="1800"/>
        </w:tabs>
        <w:ind w:left="1800" w:hanging="1800"/>
        <w:rPr>
          <w:rFonts w:eastAsia="宋体" w:cs="Arial"/>
          <w:sz w:val="22"/>
          <w:szCs w:val="22"/>
          <w:lang w:eastAsia="zh-CN"/>
        </w:rPr>
      </w:pPr>
    </w:p>
    <w:p w14:paraId="113051D7"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5C051B1" w14:textId="77777777"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856DD1">
        <w:rPr>
          <w:rFonts w:cs="Arial"/>
          <w:sz w:val="22"/>
          <w:szCs w:val="22"/>
        </w:rPr>
        <w:t xml:space="preserve">Remaining issues on initial access </w:t>
      </w:r>
      <w:r w:rsidR="00676376">
        <w:rPr>
          <w:rFonts w:cs="Arial"/>
          <w:sz w:val="22"/>
          <w:szCs w:val="22"/>
        </w:rPr>
        <w:t>procedures</w:t>
      </w:r>
    </w:p>
    <w:p w14:paraId="3E0AA9B3" w14:textId="77777777"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676376">
        <w:rPr>
          <w:rFonts w:eastAsia="宋体" w:cs="Arial"/>
          <w:sz w:val="22"/>
          <w:szCs w:val="22"/>
          <w:lang w:eastAsia="zh-CN"/>
        </w:rPr>
        <w:t>2.2</w:t>
      </w:r>
    </w:p>
    <w:p w14:paraId="3A1D0CEC"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7858BDC"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9532D65" w14:textId="67524756" w:rsidR="00856DD1" w:rsidRPr="00856DD1" w:rsidRDefault="00856DD1" w:rsidP="00EE0D95">
      <w:pPr>
        <w:pStyle w:val="a0"/>
        <w:spacing w:before="120"/>
        <w:rPr>
          <w:rFonts w:eastAsiaTheme="minorEastAsia"/>
          <w:lang w:val="en-GB" w:eastAsia="zh-CN"/>
        </w:rPr>
      </w:pPr>
      <w:r w:rsidRPr="00EE0D95">
        <w:rPr>
          <w:rFonts w:ascii="Times New Roman" w:eastAsia="宋体" w:hAnsi="Times New Roman" w:hint="eastAsia"/>
          <w:lang w:eastAsia="zh-CN"/>
        </w:rPr>
        <w:t>T</w:t>
      </w:r>
      <w:r w:rsidRPr="00EE0D95">
        <w:rPr>
          <w:rFonts w:ascii="Times New Roman" w:eastAsia="宋体" w:hAnsi="Times New Roman"/>
          <w:lang w:eastAsia="zh-CN"/>
        </w:rPr>
        <w:t xml:space="preserve">his contribution discusses remaining </w:t>
      </w:r>
      <w:r w:rsidR="002C5F1E">
        <w:rPr>
          <w:rFonts w:ascii="Times New Roman" w:eastAsia="宋体" w:hAnsi="Times New Roman" w:hint="eastAsia"/>
          <w:lang w:eastAsia="zh-CN"/>
        </w:rPr>
        <w:t>issue</w:t>
      </w:r>
      <w:r w:rsidR="002C5F1E" w:rsidRPr="00EE0D95">
        <w:rPr>
          <w:rFonts w:ascii="Times New Roman" w:eastAsia="宋体" w:hAnsi="Times New Roman"/>
          <w:lang w:eastAsia="zh-CN"/>
        </w:rPr>
        <w:t xml:space="preserve">s </w:t>
      </w:r>
      <w:r w:rsidRPr="00EE0D95">
        <w:rPr>
          <w:rFonts w:ascii="Times New Roman" w:eastAsia="宋体" w:hAnsi="Times New Roman"/>
          <w:lang w:eastAsia="zh-CN"/>
        </w:rPr>
        <w:t xml:space="preserve">on initial access </w:t>
      </w:r>
      <w:r w:rsidR="00676376" w:rsidRPr="00EE0D95">
        <w:rPr>
          <w:rFonts w:ascii="Times New Roman" w:eastAsia="宋体" w:hAnsi="Times New Roman"/>
          <w:lang w:eastAsia="zh-CN"/>
        </w:rPr>
        <w:t>procedures</w:t>
      </w:r>
      <w:r w:rsidRPr="00EE0D95">
        <w:rPr>
          <w:rFonts w:ascii="Times New Roman" w:eastAsia="宋体" w:hAnsi="Times New Roman"/>
          <w:lang w:eastAsia="zh-CN"/>
        </w:rPr>
        <w:t xml:space="preserve"> for NRU.</w:t>
      </w:r>
    </w:p>
    <w:p w14:paraId="7701578D"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0988B097"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5BEB47C7"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6C2D7C99" w14:textId="77777777" w:rsidR="00375316" w:rsidRDefault="00EB6006" w:rsidP="00856DD1">
      <w:pPr>
        <w:pStyle w:val="20"/>
        <w:rPr>
          <w:rFonts w:eastAsia="宋体"/>
          <w:b w:val="0"/>
          <w:sz w:val="30"/>
          <w:szCs w:val="30"/>
        </w:rPr>
      </w:pPr>
      <w:bookmarkStart w:id="1" w:name="_Ref521492551"/>
      <w:r>
        <w:rPr>
          <w:rFonts w:eastAsia="宋体"/>
          <w:b w:val="0"/>
          <w:sz w:val="30"/>
          <w:szCs w:val="30"/>
        </w:rPr>
        <w:t>P</w:t>
      </w:r>
      <w:r w:rsidR="00375316">
        <w:rPr>
          <w:rFonts w:eastAsia="宋体" w:hint="eastAsia"/>
          <w:b w:val="0"/>
          <w:sz w:val="30"/>
          <w:szCs w:val="30"/>
        </w:rPr>
        <w:t>R</w:t>
      </w:r>
      <w:r w:rsidR="00375316">
        <w:rPr>
          <w:rFonts w:eastAsia="宋体"/>
          <w:b w:val="0"/>
          <w:sz w:val="30"/>
          <w:szCs w:val="30"/>
        </w:rPr>
        <w:t>ACH validation for FBE</w:t>
      </w:r>
    </w:p>
    <w:p w14:paraId="2811FB96" w14:textId="1150AB08" w:rsidR="00405D5D" w:rsidRDefault="00405D5D" w:rsidP="00405D5D">
      <w:pPr>
        <w:pStyle w:val="a0"/>
        <w:spacing w:before="120"/>
        <w:rPr>
          <w:rFonts w:ascii="Times New Roman" w:eastAsia="宋体" w:hAnsi="Times New Roman"/>
          <w:lang w:eastAsia="zh-CN"/>
        </w:rPr>
      </w:pPr>
      <w:r w:rsidRPr="0079465D">
        <w:rPr>
          <w:rFonts w:ascii="Times New Roman" w:eastAsia="宋体" w:hAnsi="Times New Roman" w:hint="eastAsia"/>
          <w:lang w:eastAsia="zh-CN"/>
        </w:rPr>
        <w:t>I</w:t>
      </w:r>
      <w:r w:rsidRPr="0079465D">
        <w:rPr>
          <w:rFonts w:ascii="Times New Roman" w:eastAsia="宋体" w:hAnsi="Times New Roman"/>
          <w:lang w:eastAsia="zh-CN"/>
        </w:rPr>
        <w:t xml:space="preserve">n </w:t>
      </w:r>
      <w:r>
        <w:rPr>
          <w:rFonts w:ascii="Times New Roman" w:eastAsia="宋体" w:hAnsi="Times New Roman"/>
          <w:lang w:eastAsia="zh-CN"/>
        </w:rPr>
        <w:t>RAN1#99, the following agreement was made on PRACH validation due to that any transmission including PRACH is not allowed in FBE idle period</w:t>
      </w:r>
      <w:r w:rsidR="004C598A">
        <w:rPr>
          <w:rFonts w:ascii="Times New Roman" w:eastAsia="宋体" w:hAnsi="Times New Roman"/>
          <w:lang w:eastAsia="zh-CN"/>
        </w:rPr>
        <w:t xml:space="preserve"> </w:t>
      </w:r>
      <w:r w:rsidR="003B6445">
        <w:rPr>
          <w:rFonts w:ascii="Times New Roman" w:eastAsia="宋体" w:hAnsi="Times New Roman"/>
          <w:lang w:eastAsia="zh-CN"/>
        </w:rPr>
        <w:fldChar w:fldCharType="begin"/>
      </w:r>
      <w:r w:rsidR="004C598A">
        <w:rPr>
          <w:rFonts w:ascii="Times New Roman" w:eastAsia="宋体" w:hAnsi="Times New Roman"/>
          <w:lang w:eastAsia="zh-CN"/>
        </w:rPr>
        <w:instrText xml:space="preserve"> REF _Ref32419510 \r \h </w:instrText>
      </w:r>
      <w:r w:rsidR="003B6445">
        <w:rPr>
          <w:rFonts w:ascii="Times New Roman" w:eastAsia="宋体" w:hAnsi="Times New Roman"/>
          <w:lang w:eastAsia="zh-CN"/>
        </w:rPr>
      </w:r>
      <w:r w:rsidR="003B6445">
        <w:rPr>
          <w:rFonts w:ascii="Times New Roman" w:eastAsia="宋体" w:hAnsi="Times New Roman"/>
          <w:lang w:eastAsia="zh-CN"/>
        </w:rPr>
        <w:fldChar w:fldCharType="separate"/>
      </w:r>
      <w:r w:rsidR="009C338E">
        <w:rPr>
          <w:rFonts w:ascii="Times New Roman" w:eastAsia="宋体" w:hAnsi="Times New Roman"/>
          <w:lang w:eastAsia="zh-CN"/>
        </w:rPr>
        <w:t>[1]</w:t>
      </w:r>
      <w:r w:rsidR="003B6445">
        <w:rPr>
          <w:rFonts w:ascii="Times New Roman" w:eastAsia="宋体" w:hAnsi="Times New Roman"/>
          <w:lang w:eastAsia="zh-CN"/>
        </w:rPr>
        <w:fldChar w:fldCharType="end"/>
      </w:r>
      <w:r>
        <w:rPr>
          <w:rFonts w:ascii="Times New Roman" w:eastAsia="宋体" w:hAnsi="Times New Roman"/>
          <w:lang w:eastAsia="zh-CN"/>
        </w:rPr>
        <w:t>:</w:t>
      </w:r>
    </w:p>
    <w:p w14:paraId="54ED62A9" w14:textId="77777777" w:rsidR="00405D5D" w:rsidRPr="00E22A75" w:rsidRDefault="00405D5D" w:rsidP="00E22142">
      <w:pPr>
        <w:pBdr>
          <w:top w:val="single" w:sz="4" w:space="1" w:color="auto"/>
          <w:left w:val="single" w:sz="4" w:space="0" w:color="auto"/>
          <w:bottom w:val="single" w:sz="4" w:space="1" w:color="auto"/>
          <w:right w:val="single" w:sz="4" w:space="0" w:color="auto"/>
        </w:pBdr>
        <w:jc w:val="both"/>
        <w:rPr>
          <w:rFonts w:ascii="Times New Roman" w:hAnsi="Times New Roman"/>
          <w:highlight w:val="green"/>
        </w:rPr>
      </w:pPr>
      <w:r w:rsidRPr="00E22A75">
        <w:rPr>
          <w:rFonts w:ascii="Times New Roman" w:hAnsi="Times New Roman"/>
          <w:highlight w:val="green"/>
        </w:rPr>
        <w:t>Agreement:</w:t>
      </w:r>
    </w:p>
    <w:p w14:paraId="31EEDDF0" w14:textId="77777777" w:rsidR="00405D5D" w:rsidRPr="00E22A75" w:rsidRDefault="00405D5D" w:rsidP="00E22142">
      <w:pPr>
        <w:pBdr>
          <w:top w:val="single" w:sz="4" w:space="1" w:color="auto"/>
          <w:left w:val="single" w:sz="4" w:space="0" w:color="auto"/>
          <w:bottom w:val="single" w:sz="4" w:space="1" w:color="auto"/>
          <w:right w:val="single" w:sz="4" w:space="0" w:color="auto"/>
        </w:pBdr>
        <w:jc w:val="both"/>
        <w:rPr>
          <w:rFonts w:ascii="Times New Roman" w:hAnsi="Times New Roman"/>
        </w:rPr>
      </w:pPr>
      <w:r w:rsidRPr="00E22A75">
        <w:rPr>
          <w:rFonts w:ascii="Times New Roman" w:hAnsi="Times New Roman"/>
        </w:rPr>
        <w:t>A PRACH resource is considered invalid if:</w:t>
      </w:r>
    </w:p>
    <w:p w14:paraId="33C51349" w14:textId="77777777" w:rsidR="00405D5D" w:rsidRPr="00E22A75" w:rsidRDefault="00405D5D" w:rsidP="00A33026">
      <w:pPr>
        <w:numPr>
          <w:ilvl w:val="0"/>
          <w:numId w:val="10"/>
        </w:numPr>
        <w:pBdr>
          <w:top w:val="single" w:sz="4" w:space="1" w:color="auto"/>
          <w:left w:val="single" w:sz="4" w:space="0" w:color="auto"/>
          <w:bottom w:val="single" w:sz="4" w:space="1" w:color="auto"/>
          <w:right w:val="single" w:sz="4" w:space="0" w:color="auto"/>
        </w:pBdr>
        <w:jc w:val="both"/>
        <w:rPr>
          <w:rFonts w:ascii="Times New Roman" w:hAnsi="Times New Roman"/>
        </w:rPr>
      </w:pPr>
      <w:r w:rsidRPr="00E22A75">
        <w:rPr>
          <w:rFonts w:ascii="Times New Roman" w:hAnsi="Times New Roman"/>
        </w:rPr>
        <w:t>it overlaps with the IDLE period of a fixed frame period when FBE operation is indicated</w:t>
      </w:r>
    </w:p>
    <w:p w14:paraId="05BF8E06" w14:textId="1650AC79" w:rsidR="00E70F41" w:rsidRDefault="00E70F41" w:rsidP="00E22142">
      <w:pPr>
        <w:pStyle w:val="a0"/>
        <w:spacing w:before="12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RAN1#100bis-e, the following conclusion was made:</w:t>
      </w:r>
    </w:p>
    <w:p w14:paraId="4C60E466" w14:textId="77777777" w:rsidR="00E70F41" w:rsidRPr="00E22142" w:rsidRDefault="00E70F41" w:rsidP="00E22142">
      <w:pPr>
        <w:pBdr>
          <w:top w:val="single" w:sz="4" w:space="1" w:color="auto"/>
          <w:left w:val="single" w:sz="4" w:space="1" w:color="auto"/>
          <w:bottom w:val="single" w:sz="4" w:space="1" w:color="auto"/>
          <w:right w:val="single" w:sz="4" w:space="4" w:color="auto"/>
        </w:pBdr>
        <w:rPr>
          <w:rFonts w:ascii="Times New Roman" w:hAnsi="Times New Roman"/>
          <w:u w:val="single"/>
          <w:lang w:eastAsia="x-none"/>
        </w:rPr>
      </w:pPr>
      <w:r w:rsidRPr="00E22142">
        <w:rPr>
          <w:rFonts w:ascii="Times New Roman" w:hAnsi="Times New Roman"/>
          <w:u w:val="single"/>
          <w:lang w:eastAsia="x-none"/>
        </w:rPr>
        <w:t>Conclusion:</w:t>
      </w:r>
    </w:p>
    <w:p w14:paraId="061FE549" w14:textId="1601CD5A" w:rsidR="00E70F41" w:rsidRPr="00E22142" w:rsidRDefault="00E70F41" w:rsidP="00E22142">
      <w:pPr>
        <w:pBdr>
          <w:top w:val="single" w:sz="4" w:space="1" w:color="auto"/>
          <w:left w:val="single" w:sz="4" w:space="1" w:color="auto"/>
          <w:bottom w:val="single" w:sz="4" w:space="1" w:color="auto"/>
          <w:right w:val="single" w:sz="4" w:space="4" w:color="auto"/>
        </w:pBdr>
        <w:rPr>
          <w:rFonts w:ascii="Times New Roman" w:hAnsi="Times New Roman"/>
        </w:rPr>
      </w:pPr>
      <w:r w:rsidRPr="00E22142">
        <w:rPr>
          <w:rFonts w:ascii="Times New Roman" w:hAnsi="Times New Roman"/>
        </w:rPr>
        <w:t>A UE can transmit in a PRACH resource in the channel occupancy of a Fixed Frame Period only if a UE detects any DL transmission in the serving cell before the PRACH resource in the same FFP.</w:t>
      </w:r>
    </w:p>
    <w:p w14:paraId="594C72FD" w14:textId="696187F3" w:rsidR="0025379E" w:rsidRDefault="00405D5D" w:rsidP="00405D5D">
      <w:pPr>
        <w:pStyle w:val="a0"/>
        <w:spacing w:before="12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f FBE channel access mechanism is indicated in SIB information together with RACH configuration, UE will first determine the fixed frame period (FFP) in time domain. Then it will detect any potential DL transmission inside the FFP where RACH resource locates, i.e. </w:t>
      </w:r>
      <w:r w:rsidR="00C026D6">
        <w:rPr>
          <w:rFonts w:ascii="Times New Roman" w:eastAsia="宋体" w:hAnsi="Times New Roman"/>
          <w:lang w:eastAsia="zh-CN"/>
        </w:rPr>
        <w:t xml:space="preserve">only </w:t>
      </w:r>
      <w:r>
        <w:rPr>
          <w:rFonts w:ascii="Times New Roman" w:eastAsia="宋体" w:hAnsi="Times New Roman"/>
          <w:lang w:eastAsia="zh-CN"/>
        </w:rPr>
        <w:t>SSB or Type 0 PDC</w:t>
      </w:r>
      <w:r w:rsidR="00C026D6">
        <w:rPr>
          <w:rFonts w:ascii="Times New Roman" w:eastAsia="宋体" w:hAnsi="Times New Roman"/>
          <w:lang w:eastAsia="zh-CN"/>
        </w:rPr>
        <w:t>CH is available for idle UEs in initial access procedure. In this way</w:t>
      </w:r>
      <w:r w:rsidR="00FC4064">
        <w:rPr>
          <w:rFonts w:ascii="Times New Roman" w:eastAsia="宋体" w:hAnsi="Times New Roman"/>
          <w:lang w:eastAsia="zh-CN"/>
        </w:rPr>
        <w:t xml:space="preserve">, if there is neighbor SSB nor Type 0 PDCCH in the FFP where a RACH occasion is configured, the RACH </w:t>
      </w:r>
      <w:r w:rsidR="0025164A">
        <w:rPr>
          <w:rFonts w:ascii="Times New Roman" w:eastAsia="宋体" w:hAnsi="Times New Roman"/>
          <w:lang w:eastAsia="zh-CN"/>
        </w:rPr>
        <w:t>cannot</w:t>
      </w:r>
      <w:r w:rsidR="00FC4064">
        <w:rPr>
          <w:rFonts w:ascii="Times New Roman" w:eastAsia="宋体" w:hAnsi="Times New Roman"/>
          <w:lang w:eastAsia="zh-CN"/>
        </w:rPr>
        <w:t xml:space="preserve"> be transmitted. </w:t>
      </w:r>
      <w:r w:rsidR="00DF5842">
        <w:rPr>
          <w:rFonts w:ascii="Times New Roman" w:eastAsia="宋体" w:hAnsi="Times New Roman"/>
          <w:lang w:eastAsia="zh-CN"/>
        </w:rPr>
        <w:t xml:space="preserve">Since the period for SSB/Type 0 PDCCH is 20ms, there is no chance to have RO with </w:t>
      </w:r>
      <w:r w:rsidR="0025164A">
        <w:rPr>
          <w:rFonts w:ascii="Times New Roman" w:eastAsia="宋体" w:hAnsi="Times New Roman"/>
          <w:lang w:eastAsia="zh-CN"/>
        </w:rPr>
        <w:t xml:space="preserve">period </w:t>
      </w:r>
      <w:r w:rsidR="00DF5842">
        <w:rPr>
          <w:rFonts w:ascii="Times New Roman" w:eastAsia="宋体" w:hAnsi="Times New Roman"/>
          <w:lang w:eastAsia="zh-CN"/>
        </w:rPr>
        <w:t>less than 20ms (e.g. 5ms)</w:t>
      </w:r>
      <w:r w:rsidR="0025164A">
        <w:rPr>
          <w:rFonts w:ascii="Times New Roman" w:eastAsia="宋体" w:hAnsi="Times New Roman"/>
          <w:lang w:eastAsia="zh-CN"/>
        </w:rPr>
        <w:t xml:space="preserve">. </w:t>
      </w:r>
      <w:r w:rsidR="00DA2B2E">
        <w:rPr>
          <w:rFonts w:ascii="Times New Roman" w:eastAsia="宋体" w:hAnsi="Times New Roman"/>
          <w:lang w:eastAsia="zh-CN"/>
        </w:rPr>
        <w:t xml:space="preserve">One example is given below </w:t>
      </w:r>
      <w:r w:rsidR="0025164A">
        <w:rPr>
          <w:rFonts w:ascii="Times New Roman" w:eastAsia="宋体" w:hAnsi="Times New Roman"/>
          <w:lang w:eastAsia="zh-CN"/>
        </w:rPr>
        <w:t xml:space="preserve">assuming </w:t>
      </w:r>
      <w:r w:rsidR="00DA2B2E">
        <w:rPr>
          <w:rFonts w:ascii="Times New Roman" w:eastAsia="宋体" w:hAnsi="Times New Roman"/>
          <w:lang w:eastAsia="zh-CN"/>
        </w:rPr>
        <w:t xml:space="preserve">RACH configuration index 102 in </w:t>
      </w:r>
      <w:r w:rsidR="00DA2B2E" w:rsidRPr="00DA2B2E">
        <w:rPr>
          <w:rFonts w:ascii="Times New Roman" w:eastAsia="宋体" w:hAnsi="Times New Roman"/>
          <w:lang w:eastAsia="zh-CN"/>
        </w:rPr>
        <w:t>Table 6.3.3.2-3</w:t>
      </w:r>
      <w:r w:rsidR="009C338E">
        <w:rPr>
          <w:rFonts w:ascii="Times New Roman" w:eastAsia="宋体" w:hAnsi="Times New Roman"/>
          <w:lang w:eastAsia="zh-CN"/>
        </w:rPr>
        <w:t xml:space="preserve"> </w:t>
      </w:r>
      <w:r w:rsidR="009C338E">
        <w:rPr>
          <w:rFonts w:ascii="Times New Roman" w:eastAsia="宋体" w:hAnsi="Times New Roman"/>
          <w:lang w:eastAsia="zh-CN"/>
        </w:rPr>
        <w:fldChar w:fldCharType="begin"/>
      </w:r>
      <w:r w:rsidR="009C338E">
        <w:rPr>
          <w:rFonts w:ascii="Times New Roman" w:eastAsia="宋体" w:hAnsi="Times New Roman"/>
          <w:lang w:eastAsia="zh-CN"/>
        </w:rPr>
        <w:instrText xml:space="preserve"> REF _Ref46936453 \r \h </w:instrText>
      </w:r>
      <w:r w:rsidR="009C338E">
        <w:rPr>
          <w:rFonts w:ascii="Times New Roman" w:eastAsia="宋体" w:hAnsi="Times New Roman"/>
          <w:lang w:eastAsia="zh-CN"/>
        </w:rPr>
      </w:r>
      <w:r w:rsidR="009C338E">
        <w:rPr>
          <w:rFonts w:ascii="Times New Roman" w:eastAsia="宋体" w:hAnsi="Times New Roman"/>
          <w:lang w:eastAsia="zh-CN"/>
        </w:rPr>
        <w:fldChar w:fldCharType="separate"/>
      </w:r>
      <w:r w:rsidR="009C338E">
        <w:rPr>
          <w:rFonts w:ascii="Times New Roman" w:eastAsia="宋体" w:hAnsi="Times New Roman"/>
          <w:lang w:eastAsia="zh-CN"/>
        </w:rPr>
        <w:t>[2]</w:t>
      </w:r>
      <w:r w:rsidR="009C338E">
        <w:rPr>
          <w:rFonts w:ascii="Times New Roman" w:eastAsia="宋体" w:hAnsi="Times New Roman"/>
          <w:lang w:eastAsia="zh-CN"/>
        </w:rPr>
        <w:fldChar w:fldCharType="end"/>
      </w:r>
      <w:r w:rsidR="00DA2B2E">
        <w:rPr>
          <w:rFonts w:ascii="Times New Roman" w:eastAsia="宋体" w:hAnsi="Times New Roman"/>
          <w:lang w:eastAsia="zh-CN"/>
        </w:rPr>
        <w:t xml:space="preserve"> and 5ms FFP as illustrated in </w:t>
      </w:r>
      <w:r w:rsidR="00DA2B2E">
        <w:rPr>
          <w:rFonts w:ascii="Times New Roman" w:eastAsia="宋体" w:hAnsi="Times New Roman"/>
          <w:lang w:eastAsia="zh-CN"/>
        </w:rPr>
        <w:fldChar w:fldCharType="begin"/>
      </w:r>
      <w:r w:rsidR="00DA2B2E">
        <w:rPr>
          <w:rFonts w:ascii="Times New Roman" w:eastAsia="宋体" w:hAnsi="Times New Roman"/>
          <w:lang w:eastAsia="zh-CN"/>
        </w:rPr>
        <w:instrText xml:space="preserve"> REF _Ref46932426 \h </w:instrText>
      </w:r>
      <w:r w:rsidR="00DA2B2E">
        <w:rPr>
          <w:rFonts w:ascii="Times New Roman" w:eastAsia="宋体" w:hAnsi="Times New Roman"/>
          <w:lang w:eastAsia="zh-CN"/>
        </w:rPr>
      </w:r>
      <w:r w:rsidR="00DA2B2E">
        <w:rPr>
          <w:rFonts w:ascii="Times New Roman" w:eastAsia="宋体" w:hAnsi="Times New Roman"/>
          <w:lang w:eastAsia="zh-CN"/>
        </w:rPr>
        <w:fldChar w:fldCharType="separate"/>
      </w:r>
      <w:r w:rsidR="009C338E" w:rsidRPr="00A76633">
        <w:rPr>
          <w:rFonts w:ascii="Times New Roman" w:eastAsia="宋体" w:hAnsi="Times New Roman"/>
          <w:b/>
          <w:lang w:eastAsia="zh-CN"/>
        </w:rPr>
        <w:t xml:space="preserve">Figure </w:t>
      </w:r>
      <w:r w:rsidR="009C338E">
        <w:rPr>
          <w:rFonts w:ascii="Times New Roman" w:eastAsia="宋体" w:hAnsi="Times New Roman"/>
          <w:b/>
          <w:noProof/>
          <w:lang w:eastAsia="zh-CN"/>
        </w:rPr>
        <w:t>1</w:t>
      </w:r>
      <w:r w:rsidR="00DA2B2E">
        <w:rPr>
          <w:rFonts w:ascii="Times New Roman" w:eastAsia="宋体" w:hAnsi="Times New Roman"/>
          <w:lang w:eastAsia="zh-CN"/>
        </w:rPr>
        <w:fldChar w:fldCharType="end"/>
      </w:r>
      <w:r w:rsidR="00DA2B2E">
        <w:rPr>
          <w:rFonts w:ascii="Times New Roman" w:eastAsia="宋体" w:hAnsi="Times New Roman"/>
          <w:lang w:eastAsia="zh-CN"/>
        </w:rPr>
        <w:t xml:space="preserve">. In this case, RO3-RO11 can’t be transmitted for idle UEs since there is no SSB/PDCCH configuration in the FFP. There are two consequences: 1) RO is available </w:t>
      </w:r>
      <w:r w:rsidR="008B66C6">
        <w:rPr>
          <w:rFonts w:ascii="Times New Roman" w:eastAsia="宋体" w:hAnsi="Times New Roman"/>
          <w:lang w:eastAsia="zh-CN"/>
        </w:rPr>
        <w:t xml:space="preserve">every 20ms even RO is configured per 5ms; 2) the idle UEs under SSB#3 (green) have no chance to access the channel. </w:t>
      </w:r>
    </w:p>
    <w:p w14:paraId="14E320D0" w14:textId="0D03FC48" w:rsidR="0025164A" w:rsidRDefault="003814F3" w:rsidP="007537DE">
      <w:pPr>
        <w:pStyle w:val="a0"/>
        <w:spacing w:before="120"/>
        <w:jc w:val="center"/>
        <w:rPr>
          <w:rFonts w:ascii="Times New Roman" w:eastAsia="宋体" w:hAnsi="Times New Roman"/>
          <w:lang w:eastAsia="zh-CN"/>
        </w:rPr>
      </w:pPr>
      <w:r>
        <w:rPr>
          <w:rFonts w:ascii="Times New Roman" w:eastAsia="宋体" w:hAnsi="Times New Roman"/>
          <w:noProof/>
          <w:lang w:eastAsia="zh-CN"/>
        </w:rPr>
        <w:drawing>
          <wp:inline distT="0" distB="0" distL="0" distR="0" wp14:anchorId="080E5622" wp14:editId="13A7DFC9">
            <wp:extent cx="5735256" cy="1682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0771" cy="1734438"/>
                    </a:xfrm>
                    <a:prstGeom prst="rect">
                      <a:avLst/>
                    </a:prstGeom>
                    <a:noFill/>
                  </pic:spPr>
                </pic:pic>
              </a:graphicData>
            </a:graphic>
          </wp:inline>
        </w:drawing>
      </w:r>
    </w:p>
    <w:p w14:paraId="0EB45FF5" w14:textId="61AFB355" w:rsidR="00FC4064" w:rsidRDefault="003814F3" w:rsidP="003814F3">
      <w:pPr>
        <w:pStyle w:val="a0"/>
        <w:spacing w:before="120"/>
        <w:jc w:val="center"/>
        <w:rPr>
          <w:rFonts w:ascii="Times New Roman" w:eastAsia="宋体" w:hAnsi="Times New Roman"/>
          <w:lang w:eastAsia="zh-CN"/>
        </w:rPr>
      </w:pPr>
      <w:bookmarkStart w:id="2" w:name="_Ref46932426"/>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9C338E">
        <w:rPr>
          <w:rFonts w:ascii="Times New Roman" w:eastAsia="宋体" w:hAnsi="Times New Roman"/>
          <w:b/>
          <w:noProof/>
          <w:lang w:eastAsia="zh-CN"/>
        </w:rPr>
        <w:t>1</w:t>
      </w:r>
      <w:r w:rsidRPr="00A76633">
        <w:rPr>
          <w:rFonts w:ascii="Times New Roman" w:eastAsia="宋体" w:hAnsi="Times New Roman"/>
          <w:b/>
          <w:lang w:eastAsia="zh-CN"/>
        </w:rPr>
        <w:fldChar w:fldCharType="end"/>
      </w:r>
      <w:bookmarkEnd w:id="2"/>
      <w:r>
        <w:rPr>
          <w:rFonts w:ascii="Times New Roman" w:eastAsia="宋体" w:hAnsi="Times New Roman"/>
          <w:lang w:eastAsia="zh-CN"/>
        </w:rPr>
        <w:t xml:space="preserve">  Example for RO </w:t>
      </w:r>
      <w:r w:rsidR="00DA2B2E">
        <w:rPr>
          <w:rFonts w:ascii="Times New Roman" w:eastAsia="宋体" w:hAnsi="Times New Roman"/>
          <w:lang w:eastAsia="zh-CN"/>
        </w:rPr>
        <w:t>transmission</w:t>
      </w:r>
    </w:p>
    <w:p w14:paraId="2A819BDB" w14:textId="0DA98E89" w:rsidR="00405D5D" w:rsidRDefault="00CC79C0" w:rsidP="00405D5D">
      <w:pPr>
        <w:pStyle w:val="a0"/>
        <w:spacing w:before="120"/>
        <w:rPr>
          <w:rFonts w:ascii="Times New Roman" w:eastAsia="宋体" w:hAnsi="Times New Roman"/>
          <w:lang w:eastAsia="zh-CN"/>
        </w:rPr>
      </w:pPr>
      <w:r>
        <w:rPr>
          <w:rFonts w:ascii="Times New Roman" w:eastAsia="宋体" w:hAnsi="Times New Roman"/>
          <w:lang w:eastAsia="zh-CN"/>
        </w:rPr>
        <w:t>To solve</w:t>
      </w:r>
      <w:r w:rsidR="008B66C6">
        <w:rPr>
          <w:rFonts w:ascii="Times New Roman" w:eastAsia="宋体" w:hAnsi="Times New Roman"/>
          <w:lang w:eastAsia="zh-CN"/>
        </w:rPr>
        <w:t xml:space="preserve"> the above problem</w:t>
      </w:r>
      <w:r w:rsidR="00E70F41">
        <w:rPr>
          <w:rFonts w:ascii="Times New Roman" w:eastAsia="宋体" w:hAnsi="Times New Roman"/>
          <w:lang w:eastAsia="zh-CN"/>
        </w:rPr>
        <w:t>,</w:t>
      </w:r>
      <w:r w:rsidR="00405D5D">
        <w:rPr>
          <w:rFonts w:ascii="Times New Roman" w:eastAsia="宋体" w:hAnsi="Times New Roman"/>
          <w:lang w:eastAsia="zh-CN"/>
        </w:rPr>
        <w:t xml:space="preserve"> </w:t>
      </w:r>
      <w:r>
        <w:rPr>
          <w:rFonts w:ascii="Times New Roman" w:eastAsia="宋体" w:hAnsi="Times New Roman"/>
          <w:lang w:eastAsia="zh-CN"/>
        </w:rPr>
        <w:t>FFP identification signal (e.g. Type 0 PDCCH without scheduling data) is triggered in front of the FFP with RACH configuration. Then the following proposal is made:</w:t>
      </w:r>
    </w:p>
    <w:p w14:paraId="6457340D" w14:textId="59D3F531" w:rsidR="00EE0D95" w:rsidRPr="00CC79C0" w:rsidRDefault="00405D5D" w:rsidP="00380118">
      <w:pPr>
        <w:pStyle w:val="a0"/>
        <w:spacing w:before="120"/>
        <w:rPr>
          <w:rFonts w:ascii="Times New Roman" w:hAnsi="Times New Roman"/>
          <w:b/>
        </w:rPr>
      </w:pPr>
      <w:bookmarkStart w:id="3" w:name="_Ref32267156"/>
      <w:bookmarkStart w:id="4" w:name="_Ref46936150"/>
      <w:r w:rsidRPr="000F4BB5">
        <w:rPr>
          <w:rFonts w:ascii="Times New Roman" w:hAnsi="Times New Roman"/>
          <w:b/>
        </w:rPr>
        <w:t xml:space="preserve">Proposal </w:t>
      </w:r>
      <w:r w:rsidR="003B6445" w:rsidRPr="000F4BB5">
        <w:rPr>
          <w:rFonts w:ascii="Times New Roman" w:hAnsi="Times New Roman"/>
          <w:b/>
        </w:rPr>
        <w:fldChar w:fldCharType="begin"/>
      </w:r>
      <w:r w:rsidRPr="000F4BB5">
        <w:rPr>
          <w:rFonts w:ascii="Times New Roman" w:hAnsi="Times New Roman"/>
          <w:b/>
        </w:rPr>
        <w:instrText xml:space="preserve"> SEQ Proposal \* ARABIC </w:instrText>
      </w:r>
      <w:r w:rsidR="003B6445" w:rsidRPr="000F4BB5">
        <w:rPr>
          <w:rFonts w:ascii="Times New Roman" w:hAnsi="Times New Roman"/>
          <w:b/>
        </w:rPr>
        <w:fldChar w:fldCharType="separate"/>
      </w:r>
      <w:r w:rsidR="009C338E">
        <w:rPr>
          <w:rFonts w:ascii="Times New Roman" w:hAnsi="Times New Roman"/>
          <w:b/>
          <w:noProof/>
        </w:rPr>
        <w:t>1</w:t>
      </w:r>
      <w:r w:rsidR="003B6445" w:rsidRPr="000F4BB5">
        <w:rPr>
          <w:rFonts w:ascii="Times New Roman" w:hAnsi="Times New Roman"/>
          <w:b/>
        </w:rPr>
        <w:fldChar w:fldCharType="end"/>
      </w:r>
      <w:r w:rsidRPr="00424CF3">
        <w:rPr>
          <w:rFonts w:ascii="Times New Roman" w:hAnsi="Times New Roman"/>
          <w:b/>
        </w:rPr>
        <w:t xml:space="preserve">: </w:t>
      </w:r>
      <w:bookmarkEnd w:id="3"/>
      <w:r w:rsidR="00CC79C0" w:rsidRPr="00CC79C0">
        <w:rPr>
          <w:rFonts w:ascii="Times New Roman" w:hAnsi="Times New Roman"/>
          <w:b/>
        </w:rPr>
        <w:t xml:space="preserve">FFP identification signal (e.g. Type 0 PDCCH without scheduling data) is triggered in front of the FFP </w:t>
      </w:r>
      <w:r w:rsidR="001B01D5">
        <w:rPr>
          <w:rFonts w:ascii="Times New Roman" w:hAnsi="Times New Roman"/>
          <w:b/>
        </w:rPr>
        <w:t>within which there is configured ROs</w:t>
      </w:r>
      <w:r w:rsidR="00CC79C0" w:rsidRPr="00CC79C0">
        <w:rPr>
          <w:rFonts w:ascii="Times New Roman" w:hAnsi="Times New Roman"/>
          <w:b/>
        </w:rPr>
        <w:t>.</w:t>
      </w:r>
      <w:bookmarkEnd w:id="4"/>
    </w:p>
    <w:p w14:paraId="0074CE3D" w14:textId="7B45355C" w:rsidR="00CF3ABC" w:rsidRPr="00856DD1" w:rsidRDefault="00CC79C0" w:rsidP="00856DD1">
      <w:pPr>
        <w:pStyle w:val="20"/>
        <w:rPr>
          <w:rFonts w:eastAsia="宋体"/>
          <w:b w:val="0"/>
          <w:sz w:val="30"/>
          <w:szCs w:val="30"/>
        </w:rPr>
      </w:pPr>
      <w:r>
        <w:rPr>
          <w:rFonts w:eastAsia="宋体"/>
          <w:b w:val="0"/>
          <w:sz w:val="30"/>
          <w:szCs w:val="30"/>
        </w:rPr>
        <w:t>CSI-RS based r</w:t>
      </w:r>
      <w:r w:rsidR="000B5EE9">
        <w:rPr>
          <w:rFonts w:eastAsia="宋体"/>
          <w:b w:val="0"/>
          <w:sz w:val="30"/>
          <w:szCs w:val="30"/>
        </w:rPr>
        <w:t>adio link monitoring enhancement</w:t>
      </w:r>
    </w:p>
    <w:p w14:paraId="1C18A2C6" w14:textId="4DDA8F76" w:rsidR="000B5EE9" w:rsidRDefault="000B5EE9" w:rsidP="000B5EE9">
      <w:pPr>
        <w:pStyle w:val="a0"/>
        <w:spacing w:before="120"/>
        <w:rPr>
          <w:rFonts w:ascii="Times New Roman" w:eastAsia="宋体" w:hAnsi="Times New Roman"/>
          <w:lang w:eastAsia="zh-CN"/>
        </w:rPr>
      </w:pPr>
      <w:bookmarkStart w:id="5" w:name="PP12"/>
      <w:r>
        <w:rPr>
          <w:rFonts w:ascii="Times New Roman" w:eastAsia="宋体" w:hAnsi="Times New Roman"/>
          <w:lang w:eastAsia="zh-CN"/>
        </w:rPr>
        <w:t>I</w:t>
      </w:r>
      <w:r>
        <w:rPr>
          <w:rFonts w:ascii="Times New Roman" w:eastAsia="宋体" w:hAnsi="Times New Roman" w:hint="eastAsia"/>
          <w:lang w:eastAsia="zh-CN"/>
        </w:rPr>
        <w:t xml:space="preserve">n </w:t>
      </w:r>
      <w:r>
        <w:rPr>
          <w:rFonts w:ascii="Times New Roman" w:eastAsia="宋体" w:hAnsi="Times New Roman"/>
          <w:lang w:eastAsia="zh-CN"/>
        </w:rPr>
        <w:t>RAN1#96</w:t>
      </w:r>
      <w:r w:rsidR="00DA2B2E">
        <w:rPr>
          <w:rFonts w:ascii="Times New Roman" w:eastAsia="宋体" w:hAnsi="Times New Roman"/>
          <w:lang w:eastAsia="zh-CN"/>
        </w:rPr>
        <w:t xml:space="preserve"> </w:t>
      </w:r>
      <w:r w:rsidR="00DA2B2E">
        <w:rPr>
          <w:rFonts w:ascii="Times New Roman" w:eastAsia="宋体" w:hAnsi="Times New Roman"/>
          <w:lang w:eastAsia="zh-CN"/>
        </w:rPr>
        <w:fldChar w:fldCharType="begin"/>
      </w:r>
      <w:r w:rsidR="00DA2B2E">
        <w:rPr>
          <w:rFonts w:ascii="Times New Roman" w:eastAsia="宋体" w:hAnsi="Times New Roman"/>
          <w:lang w:eastAsia="zh-CN"/>
        </w:rPr>
        <w:instrText xml:space="preserve"> REF _Ref46932337 \r \h </w:instrText>
      </w:r>
      <w:r w:rsidR="00DA2B2E">
        <w:rPr>
          <w:rFonts w:ascii="Times New Roman" w:eastAsia="宋体" w:hAnsi="Times New Roman"/>
          <w:lang w:eastAsia="zh-CN"/>
        </w:rPr>
      </w:r>
      <w:r w:rsidR="00DA2B2E">
        <w:rPr>
          <w:rFonts w:ascii="Times New Roman" w:eastAsia="宋体" w:hAnsi="Times New Roman"/>
          <w:lang w:eastAsia="zh-CN"/>
        </w:rPr>
        <w:fldChar w:fldCharType="separate"/>
      </w:r>
      <w:r w:rsidR="009C338E">
        <w:rPr>
          <w:rFonts w:ascii="Times New Roman" w:eastAsia="宋体" w:hAnsi="Times New Roman"/>
          <w:lang w:eastAsia="zh-CN"/>
        </w:rPr>
        <w:t>[3]</w:t>
      </w:r>
      <w:r w:rsidR="00DA2B2E">
        <w:rPr>
          <w:rFonts w:ascii="Times New Roman" w:eastAsia="宋体" w:hAnsi="Times New Roman"/>
          <w:lang w:eastAsia="zh-CN"/>
        </w:rPr>
        <w:fldChar w:fldCharType="end"/>
      </w:r>
      <w:r>
        <w:rPr>
          <w:rFonts w:ascii="Times New Roman" w:eastAsia="宋体" w:hAnsi="Times New Roman"/>
          <w:lang w:eastAsia="zh-CN"/>
        </w:rPr>
        <w:t xml:space="preserve">, the following agreements </w:t>
      </w:r>
      <w:r>
        <w:rPr>
          <w:rFonts w:ascii="Times New Roman" w:eastAsia="宋体" w:hAnsi="Times New Roman" w:hint="eastAsia"/>
          <w:lang w:eastAsia="zh-CN"/>
        </w:rPr>
        <w:t>were</w:t>
      </w:r>
      <w:r>
        <w:rPr>
          <w:rFonts w:ascii="Times New Roman" w:eastAsia="宋体" w:hAnsi="Times New Roman"/>
          <w:lang w:eastAsia="zh-CN"/>
        </w:rPr>
        <w:t xml:space="preserve"> made on enhancements for RLM in NRU.</w:t>
      </w:r>
    </w:p>
    <w:p w14:paraId="78294AA3" w14:textId="77777777" w:rsidR="000B5EE9" w:rsidRPr="00304F54" w:rsidRDefault="000B5EE9" w:rsidP="000B5EE9">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highlight w:val="green"/>
        </w:rPr>
        <w:t>Agreement:</w:t>
      </w:r>
    </w:p>
    <w:p w14:paraId="63214A35" w14:textId="77777777" w:rsidR="000B5EE9" w:rsidRPr="00304F54" w:rsidRDefault="000B5EE9" w:rsidP="000B5EE9">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lastRenderedPageBreak/>
        <w:t>An RLM measurement window for serving cell RLM measurements based on SSBs in the DRS is supported for in-sync and out-of-sync evaluations.</w:t>
      </w:r>
    </w:p>
    <w:p w14:paraId="0F28C692" w14:textId="77777777" w:rsidR="000B5EE9" w:rsidRPr="00304F54" w:rsidRDefault="000B5EE9" w:rsidP="00A33026">
      <w:pPr>
        <w:numPr>
          <w:ilvl w:val="0"/>
          <w:numId w:val="10"/>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How RLM measurement window is indicated or determined and relation to DRS transmission window</w:t>
      </w:r>
    </w:p>
    <w:p w14:paraId="2A56976C" w14:textId="77777777" w:rsidR="000B5EE9" w:rsidRPr="00304F54" w:rsidRDefault="000B5EE9" w:rsidP="00A33026">
      <w:pPr>
        <w:numPr>
          <w:ilvl w:val="0"/>
          <w:numId w:val="10"/>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Whether or not an SSB can fall outside the measurement window and, if so, whether it can be used for in-sync and out-of-sync evaluations.</w:t>
      </w:r>
    </w:p>
    <w:p w14:paraId="56FBCF8B" w14:textId="77777777" w:rsidR="000B5EE9" w:rsidRPr="00304F54" w:rsidRDefault="000B5EE9" w:rsidP="00A33026">
      <w:pPr>
        <w:numPr>
          <w:ilvl w:val="0"/>
          <w:numId w:val="10"/>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Any relationship of RLM measurements based on CSI-RS to the measurement window.</w:t>
      </w:r>
    </w:p>
    <w:p w14:paraId="1555E203" w14:textId="77777777" w:rsidR="000B5EE9" w:rsidRPr="00304F54" w:rsidRDefault="000B5EE9" w:rsidP="000B5EE9">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Mechanism to handle missing RLM-RS due to LBT failure</w:t>
      </w:r>
    </w:p>
    <w:p w14:paraId="1ACC50C1" w14:textId="77777777" w:rsidR="00532CD5" w:rsidRDefault="000B5EE9" w:rsidP="000B5EE9">
      <w:pPr>
        <w:pStyle w:val="a0"/>
        <w:spacing w:before="120"/>
        <w:rPr>
          <w:rFonts w:ascii="Times New Roman" w:eastAsia="宋体" w:hAnsi="Times New Roman"/>
          <w:lang w:eastAsia="zh-CN"/>
        </w:rPr>
      </w:pPr>
      <w:r>
        <w:rPr>
          <w:rFonts w:ascii="Times New Roman" w:eastAsia="宋体" w:hAnsi="Times New Roman"/>
          <w:lang w:eastAsia="zh-CN"/>
        </w:rPr>
        <w:t xml:space="preserve">In the licensed spectrum, both SSB and CSI-RS can be configured as RLM-RS and should be transmitted periodically. When the radio link quality assessed on any configured RLM-RS resource is better than the threshold </w:t>
      </w:r>
      <w:r w:rsidRPr="002418A7">
        <w:rPr>
          <w:rFonts w:ascii="Times New Roman" w:eastAsia="宋体" w:hAnsi="Times New Roman"/>
          <w:i/>
          <w:lang w:eastAsia="zh-CN"/>
        </w:rPr>
        <w:t>Q</w:t>
      </w:r>
      <w:r>
        <w:rPr>
          <w:rFonts w:ascii="Times New Roman" w:eastAsia="宋体" w:hAnsi="Times New Roman"/>
          <w:lang w:eastAsia="zh-CN"/>
        </w:rPr>
        <w:t>in, in</w:t>
      </w:r>
      <w:r>
        <w:rPr>
          <w:rFonts w:ascii="Times New Roman" w:eastAsia="宋体" w:hAnsi="Times New Roman" w:hint="eastAsia"/>
          <w:lang w:eastAsia="zh-CN"/>
        </w:rPr>
        <w:t>-</w:t>
      </w:r>
      <w:r>
        <w:rPr>
          <w:rFonts w:ascii="Times New Roman" w:eastAsia="宋体" w:hAnsi="Times New Roman"/>
          <w:lang w:eastAsia="zh-CN"/>
        </w:rPr>
        <w:t xml:space="preserve">sync is indicated. </w:t>
      </w:r>
      <w:r>
        <w:rPr>
          <w:rFonts w:ascii="Times New Roman" w:eastAsia="宋体" w:hAnsi="Times New Roman"/>
          <w:noProof/>
          <w:lang w:eastAsia="zh-CN"/>
        </w:rPr>
        <w:t>And</w:t>
      </w:r>
      <w:r>
        <w:rPr>
          <w:rFonts w:ascii="Times New Roman" w:eastAsia="宋体" w:hAnsi="Times New Roman"/>
          <w:lang w:eastAsia="zh-CN"/>
        </w:rPr>
        <w:t xml:space="preserve"> when the radio link qualit</w:t>
      </w:r>
      <w:r>
        <w:rPr>
          <w:rFonts w:ascii="Times New Roman" w:eastAsia="宋体" w:hAnsi="Times New Roman" w:hint="eastAsia"/>
          <w:lang w:eastAsia="zh-CN"/>
        </w:rPr>
        <w:t>ies</w:t>
      </w:r>
      <w:r>
        <w:rPr>
          <w:rFonts w:ascii="Times New Roman" w:eastAsia="宋体" w:hAnsi="Times New Roman"/>
          <w:lang w:eastAsia="zh-CN"/>
        </w:rPr>
        <w:t xml:space="preserve"> assessed on all of the configured RLM-RS resources are worse than the threshold </w:t>
      </w:r>
      <w:r w:rsidRPr="002418A7">
        <w:rPr>
          <w:rFonts w:ascii="Times New Roman" w:eastAsia="宋体" w:hAnsi="Times New Roman"/>
          <w:i/>
          <w:lang w:eastAsia="zh-CN"/>
        </w:rPr>
        <w:t>Q</w:t>
      </w:r>
      <w:r>
        <w:rPr>
          <w:rFonts w:ascii="Times New Roman" w:eastAsia="宋体" w:hAnsi="Times New Roman"/>
          <w:lang w:eastAsia="zh-CN"/>
        </w:rPr>
        <w:t xml:space="preserve">out, out-of-sync is indicated. </w:t>
      </w:r>
    </w:p>
    <w:p w14:paraId="05557BDF" w14:textId="77777777" w:rsidR="00CC79C0" w:rsidRDefault="000B5EE9" w:rsidP="000B5EE9">
      <w:pPr>
        <w:pStyle w:val="a0"/>
        <w:spacing w:before="120"/>
        <w:rPr>
          <w:rFonts w:ascii="Times New Roman" w:eastAsia="宋体" w:hAnsi="Times New Roman"/>
          <w:lang w:eastAsia="zh-CN"/>
        </w:rPr>
      </w:pPr>
      <w:r>
        <w:rPr>
          <w:rFonts w:ascii="Times New Roman" w:eastAsia="宋体" w:hAnsi="Times New Roman"/>
          <w:lang w:eastAsia="zh-CN"/>
        </w:rPr>
        <w:t xml:space="preserve">However, in the unlicensed band, </w:t>
      </w:r>
      <w:r w:rsidR="00532CD5">
        <w:rPr>
          <w:rFonts w:ascii="Times New Roman" w:eastAsia="宋体" w:hAnsi="Times New Roman"/>
          <w:lang w:eastAsia="zh-CN"/>
        </w:rPr>
        <w:t xml:space="preserve">periodic </w:t>
      </w:r>
      <w:r>
        <w:rPr>
          <w:rFonts w:ascii="Times New Roman" w:eastAsia="宋体" w:hAnsi="Times New Roman"/>
          <w:lang w:eastAsia="zh-CN"/>
        </w:rPr>
        <w:t>RLM-RS transmission</w:t>
      </w:r>
      <w:r w:rsidR="00CC79C0">
        <w:rPr>
          <w:rFonts w:ascii="Times New Roman" w:eastAsia="宋体" w:hAnsi="Times New Roman"/>
          <w:lang w:eastAsia="zh-CN"/>
        </w:rPr>
        <w:t xml:space="preserve"> (e.g. CSI-RS)</w:t>
      </w:r>
      <w:r>
        <w:rPr>
          <w:rFonts w:ascii="Times New Roman" w:eastAsia="宋体" w:hAnsi="Times New Roman"/>
          <w:lang w:eastAsia="zh-CN"/>
        </w:rPr>
        <w:t xml:space="preserve"> may be</w:t>
      </w:r>
      <w:r w:rsidR="00CC79C0">
        <w:rPr>
          <w:rFonts w:ascii="Times New Roman" w:eastAsia="宋体" w:hAnsi="Times New Roman"/>
          <w:lang w:eastAsia="zh-CN"/>
        </w:rPr>
        <w:t xml:space="preserve"> considered invalid according to the agreements in RAN1-101-e as follows:</w:t>
      </w:r>
    </w:p>
    <w:p w14:paraId="1D0CD157" w14:textId="77777777" w:rsidR="007537DE" w:rsidRPr="007537DE" w:rsidRDefault="007537DE" w:rsidP="007537DE">
      <w:pPr>
        <w:pBdr>
          <w:top w:val="single" w:sz="4" w:space="1" w:color="auto"/>
          <w:left w:val="single" w:sz="4" w:space="4" w:color="auto"/>
          <w:bottom w:val="single" w:sz="4" w:space="1" w:color="auto"/>
          <w:right w:val="single" w:sz="4" w:space="4" w:color="auto"/>
        </w:pBdr>
        <w:jc w:val="both"/>
        <w:rPr>
          <w:rFonts w:ascii="Times New Roman" w:hAnsi="Times New Roman"/>
        </w:rPr>
      </w:pPr>
      <w:r w:rsidRPr="007537DE">
        <w:rPr>
          <w:rFonts w:ascii="Times New Roman" w:hAnsi="Times New Roman"/>
          <w:highlight w:val="green"/>
        </w:rPr>
        <w:t>Agreement:</w:t>
      </w:r>
    </w:p>
    <w:p w14:paraId="372D85EE" w14:textId="0FC7A810" w:rsidR="007537DE" w:rsidRDefault="007537DE" w:rsidP="007537DE">
      <w:pPr>
        <w:pBdr>
          <w:top w:val="single" w:sz="4" w:space="1" w:color="auto"/>
          <w:left w:val="single" w:sz="4" w:space="4" w:color="auto"/>
          <w:bottom w:val="single" w:sz="4" w:space="1" w:color="auto"/>
          <w:right w:val="single" w:sz="4" w:space="4" w:color="auto"/>
        </w:pBdr>
        <w:jc w:val="both"/>
        <w:rPr>
          <w:rFonts w:ascii="Times New Roman" w:hAnsi="Times New Roman"/>
        </w:rPr>
      </w:pPr>
      <w:r w:rsidRPr="007537DE">
        <w:rPr>
          <w:rFonts w:ascii="Times New Roman" w:hAnsi="Times New Roman"/>
        </w:rPr>
        <w:t>When DCI 2_0 contains COT duration, but not SFI, UE cancels the reception of CSI-RS configured by higher layers at least on flexible symbols (including the case where no semi-static TDD configuration is provided to the UE) if the CSI-RS location is outside the CO duration indicated by the COT duration field.</w:t>
      </w:r>
    </w:p>
    <w:p w14:paraId="43259BE7" w14:textId="77777777" w:rsidR="007537DE" w:rsidRDefault="007537DE" w:rsidP="007537DE">
      <w:pPr>
        <w:pBdr>
          <w:top w:val="single" w:sz="4" w:space="1" w:color="auto"/>
          <w:left w:val="single" w:sz="4" w:space="4" w:color="auto"/>
          <w:bottom w:val="single" w:sz="4" w:space="1" w:color="auto"/>
          <w:right w:val="single" w:sz="4" w:space="4" w:color="auto"/>
        </w:pBdr>
        <w:jc w:val="both"/>
        <w:rPr>
          <w:rFonts w:ascii="Times New Roman" w:hAnsi="Times New Roman"/>
        </w:rPr>
      </w:pPr>
    </w:p>
    <w:p w14:paraId="189BD4A1" w14:textId="77777777" w:rsidR="00291451" w:rsidRPr="00291451" w:rsidRDefault="00291451" w:rsidP="00291451">
      <w:pPr>
        <w:pBdr>
          <w:top w:val="single" w:sz="4" w:space="1" w:color="auto"/>
          <w:left w:val="single" w:sz="4" w:space="4" w:color="auto"/>
          <w:bottom w:val="single" w:sz="4" w:space="1" w:color="auto"/>
          <w:right w:val="single" w:sz="4" w:space="4" w:color="auto"/>
        </w:pBdr>
        <w:jc w:val="both"/>
        <w:rPr>
          <w:rFonts w:ascii="Times New Roman" w:hAnsi="Times New Roman"/>
          <w:highlight w:val="green"/>
        </w:rPr>
      </w:pPr>
      <w:r w:rsidRPr="00291451">
        <w:rPr>
          <w:rFonts w:ascii="Times New Roman" w:hAnsi="Times New Roman"/>
          <w:highlight w:val="green"/>
        </w:rPr>
        <w:t>Agreement:</w:t>
      </w:r>
    </w:p>
    <w:p w14:paraId="2D38EA79" w14:textId="77777777" w:rsidR="00291451" w:rsidRPr="00291451" w:rsidRDefault="00291451" w:rsidP="00291451">
      <w:pPr>
        <w:pBdr>
          <w:top w:val="single" w:sz="4" w:space="1" w:color="auto"/>
          <w:left w:val="single" w:sz="4" w:space="4" w:color="auto"/>
          <w:bottom w:val="single" w:sz="4" w:space="1" w:color="auto"/>
          <w:right w:val="single" w:sz="4" w:space="4" w:color="auto"/>
        </w:pBdr>
        <w:jc w:val="both"/>
        <w:rPr>
          <w:rFonts w:ascii="Times New Roman" w:hAnsi="Times New Roman"/>
        </w:rPr>
      </w:pPr>
      <w:r w:rsidRPr="00291451">
        <w:rPr>
          <w:rFonts w:ascii="Times New Roman" w:hAnsi="Times New Roman"/>
        </w:rPr>
        <w:t>For operation with shared spectrum channel access, the new RRC parameter (as in previous agreement) is used to determine the UE behavior at least when UE is not configured with CO-duration and not configured with SFI as follows:</w:t>
      </w:r>
    </w:p>
    <w:p w14:paraId="2920A3CE" w14:textId="38A37E02" w:rsidR="00291451" w:rsidRPr="00291451" w:rsidRDefault="00291451" w:rsidP="00291451">
      <w:pPr>
        <w:pBdr>
          <w:top w:val="single" w:sz="4" w:space="1" w:color="auto"/>
          <w:left w:val="single" w:sz="4" w:space="4" w:color="auto"/>
          <w:bottom w:val="single" w:sz="4" w:space="1" w:color="auto"/>
          <w:right w:val="single" w:sz="4" w:space="4" w:color="auto"/>
        </w:pBdr>
        <w:tabs>
          <w:tab w:val="num" w:pos="720"/>
        </w:tabs>
        <w:ind w:firstLineChars="100" w:firstLine="200"/>
        <w:jc w:val="both"/>
        <w:rPr>
          <w:rFonts w:ascii="Times New Roman" w:hAnsi="Times New Roman"/>
        </w:rPr>
      </w:pPr>
      <w:r w:rsidRPr="00291451">
        <w:rPr>
          <w:rFonts w:ascii="Times New Roman" w:hAnsi="Times New Roman"/>
        </w:rPr>
        <w:t>If the RRC parameter is configured, when the UE is configured by higher layers to receive periodic and semi-persistent CSI-RS in a set of symbols in a slot, the UE cancels the higher-layer configured periodic and semi-persistent CSI-RS reception in th</w:t>
      </w:r>
      <w:r>
        <w:rPr>
          <w:rFonts w:ascii="Times New Roman" w:hAnsi="Times New Roman"/>
        </w:rPr>
        <w:t>e set of symbols in the slot if t</w:t>
      </w:r>
      <w:r w:rsidRPr="00291451">
        <w:rPr>
          <w:rFonts w:ascii="Times New Roman" w:hAnsi="Times New Roman"/>
        </w:rPr>
        <w:t>he UE does not detect a DCI format indicating to the UE to receive aperiodic CSI-RS or PDSCH in the set of symbols</w:t>
      </w:r>
    </w:p>
    <w:p w14:paraId="6438CD81" w14:textId="77777777" w:rsidR="00291451" w:rsidRPr="00291451" w:rsidRDefault="00291451" w:rsidP="00291451">
      <w:pPr>
        <w:pBdr>
          <w:top w:val="single" w:sz="4" w:space="1" w:color="auto"/>
          <w:left w:val="single" w:sz="4" w:space="4" w:color="auto"/>
          <w:bottom w:val="single" w:sz="4" w:space="1" w:color="auto"/>
          <w:right w:val="single" w:sz="4" w:space="4" w:color="auto"/>
        </w:pBdr>
        <w:ind w:firstLine="200"/>
        <w:jc w:val="both"/>
        <w:rPr>
          <w:rFonts w:ascii="Times New Roman" w:hAnsi="Times New Roman"/>
        </w:rPr>
      </w:pPr>
      <w:r w:rsidRPr="00291451">
        <w:rPr>
          <w:rFonts w:ascii="Times New Roman" w:hAnsi="Times New Roman"/>
        </w:rPr>
        <w:t>If the parameter is not configured, the UE cancels/receives the higher-layer configured periodic and semi-persistent CSI-RS reception according to current Clause 11.1 of TS38.213 and agreements we reached so far</w:t>
      </w:r>
    </w:p>
    <w:p w14:paraId="2B42B06A" w14:textId="674B32B2" w:rsidR="008578D2" w:rsidRPr="00291451" w:rsidRDefault="00291451" w:rsidP="00291451">
      <w:pPr>
        <w:pBdr>
          <w:top w:val="single" w:sz="4" w:space="1" w:color="auto"/>
          <w:left w:val="single" w:sz="4" w:space="4" w:color="auto"/>
          <w:bottom w:val="single" w:sz="4" w:space="1" w:color="auto"/>
          <w:right w:val="single" w:sz="4" w:space="4" w:color="auto"/>
        </w:pBdr>
        <w:ind w:firstLine="200"/>
        <w:jc w:val="both"/>
        <w:rPr>
          <w:rFonts w:ascii="Times New Roman" w:hAnsi="Times New Roman"/>
        </w:rPr>
      </w:pPr>
      <w:r w:rsidRPr="00291451">
        <w:rPr>
          <w:rFonts w:ascii="Times New Roman" w:hAnsi="Times New Roman"/>
        </w:rPr>
        <w:t>Note: Other rules in the specification apply for cancellation/reception in addition to what is described in this agreement</w:t>
      </w:r>
    </w:p>
    <w:p w14:paraId="168FD4DC" w14:textId="2A59E546" w:rsidR="00BD7117" w:rsidRDefault="00CC79C0">
      <w:pPr>
        <w:pStyle w:val="a0"/>
        <w:spacing w:before="120"/>
        <w:rPr>
          <w:rFonts w:ascii="Times New Roman" w:eastAsia="宋体" w:hAnsi="Times New Roman"/>
          <w:lang w:val="en-GB" w:eastAsia="zh-CN"/>
        </w:rPr>
      </w:pPr>
      <w:r>
        <w:rPr>
          <w:rFonts w:ascii="Times New Roman" w:eastAsia="宋体" w:hAnsi="Times New Roman"/>
          <w:lang w:val="en-GB" w:eastAsia="zh-CN"/>
        </w:rPr>
        <w:t>I</w:t>
      </w:r>
      <w:r w:rsidR="00037D65">
        <w:rPr>
          <w:rFonts w:ascii="Times New Roman" w:eastAsia="宋体" w:hAnsi="Times New Roman"/>
          <w:lang w:val="en-GB" w:eastAsia="zh-CN"/>
        </w:rPr>
        <w:t xml:space="preserve">f periodic/semi-static CSI-RS is configured and </w:t>
      </w:r>
      <w:r w:rsidR="00291451">
        <w:rPr>
          <w:rFonts w:ascii="Times New Roman" w:eastAsia="宋体" w:hAnsi="Times New Roman"/>
          <w:lang w:val="en-GB" w:eastAsia="zh-CN"/>
        </w:rPr>
        <w:t>UE could</w:t>
      </w:r>
      <w:r w:rsidR="00037D65">
        <w:rPr>
          <w:rFonts w:ascii="Times New Roman" w:eastAsia="宋体" w:hAnsi="Times New Roman"/>
          <w:lang w:val="en-GB" w:eastAsia="zh-CN"/>
        </w:rPr>
        <w:t xml:space="preserve"> determine CSI</w:t>
      </w:r>
      <w:r w:rsidR="002164AD">
        <w:rPr>
          <w:rFonts w:ascii="Times New Roman" w:eastAsia="宋体" w:hAnsi="Times New Roman"/>
          <w:lang w:val="en-GB" w:eastAsia="zh-CN"/>
        </w:rPr>
        <w:t xml:space="preserve">-RS presence as </w:t>
      </w:r>
      <w:r w:rsidR="00291451">
        <w:rPr>
          <w:rFonts w:ascii="Times New Roman" w:eastAsia="宋体" w:hAnsi="Times New Roman"/>
          <w:lang w:val="en-GB" w:eastAsia="zh-CN"/>
        </w:rPr>
        <w:t>the above agreements</w:t>
      </w:r>
      <w:r w:rsidR="002164AD">
        <w:rPr>
          <w:rFonts w:ascii="Times New Roman" w:eastAsia="宋体" w:hAnsi="Times New Roman"/>
          <w:lang w:val="en-GB" w:eastAsia="zh-CN"/>
        </w:rPr>
        <w:t xml:space="preserve">, UE will assume some CSI-RS samples are not present. </w:t>
      </w:r>
      <w:r w:rsidR="00291451">
        <w:rPr>
          <w:rFonts w:ascii="Times New Roman" w:eastAsia="宋体" w:hAnsi="Times New Roman"/>
          <w:lang w:val="en-GB" w:eastAsia="zh-CN"/>
        </w:rPr>
        <w:t>Then</w:t>
      </w:r>
      <w:r w:rsidR="002164AD">
        <w:rPr>
          <w:rFonts w:ascii="Times New Roman" w:eastAsia="宋体" w:hAnsi="Times New Roman"/>
          <w:lang w:val="en-GB" w:eastAsia="zh-CN"/>
        </w:rPr>
        <w:t xml:space="preserve"> there </w:t>
      </w:r>
      <w:r w:rsidR="00291451">
        <w:rPr>
          <w:rFonts w:ascii="Times New Roman" w:eastAsia="宋体" w:hAnsi="Times New Roman"/>
          <w:lang w:val="en-GB" w:eastAsia="zh-CN"/>
        </w:rPr>
        <w:t>may</w:t>
      </w:r>
      <w:r w:rsidR="002164AD">
        <w:rPr>
          <w:rFonts w:ascii="Times New Roman" w:eastAsia="宋体" w:hAnsi="Times New Roman"/>
          <w:lang w:val="en-GB" w:eastAsia="zh-CN"/>
        </w:rPr>
        <w:t xml:space="preserve"> be no valid CSI-RS sample in certain indication period for this configured RLM CSI-RS</w:t>
      </w:r>
      <w:r w:rsidR="003D2C54">
        <w:rPr>
          <w:rFonts w:ascii="Times New Roman" w:eastAsia="宋体" w:hAnsi="Times New Roman"/>
          <w:lang w:val="en-GB" w:eastAsia="zh-CN"/>
        </w:rPr>
        <w:t xml:space="preserve">, where the indication period </w:t>
      </w:r>
      <w:r w:rsidR="004C4E32">
        <w:rPr>
          <w:rFonts w:ascii="Times New Roman" w:eastAsia="宋体" w:hAnsi="Times New Roman"/>
          <w:lang w:val="en-GB" w:eastAsia="zh-CN"/>
        </w:rPr>
        <w:t>means the interval between current indication time and previous indication time.</w:t>
      </w:r>
      <w:r w:rsidR="002164AD">
        <w:rPr>
          <w:rFonts w:ascii="Times New Roman" w:eastAsia="宋体" w:hAnsi="Times New Roman"/>
          <w:lang w:val="en-GB" w:eastAsia="zh-CN"/>
        </w:rPr>
        <w:t xml:space="preserve"> Then how to deal with these non-present CSI-RS samples for RLM from UE side needs to be considered. </w:t>
      </w:r>
      <w:r w:rsidR="002164AD">
        <w:rPr>
          <w:rFonts w:ascii="Times New Roman" w:eastAsia="宋体" w:hAnsi="Times New Roman" w:hint="eastAsia"/>
          <w:lang w:val="en-GB" w:eastAsia="zh-CN"/>
        </w:rPr>
        <w:t>I</w:t>
      </w:r>
      <w:r w:rsidR="002164AD">
        <w:rPr>
          <w:rFonts w:ascii="Times New Roman" w:eastAsia="宋体" w:hAnsi="Times New Roman"/>
          <w:lang w:val="en-GB" w:eastAsia="zh-CN"/>
        </w:rPr>
        <w:t>f no any specific enhancement, UE will perf</w:t>
      </w:r>
      <w:r w:rsidR="007008EF">
        <w:rPr>
          <w:rFonts w:ascii="Times New Roman" w:eastAsia="宋体" w:hAnsi="Times New Roman"/>
          <w:lang w:val="en-GB" w:eastAsia="zh-CN"/>
        </w:rPr>
        <w:t>or</w:t>
      </w:r>
      <w:r w:rsidR="002164AD">
        <w:rPr>
          <w:rFonts w:ascii="Times New Roman" w:eastAsia="宋体" w:hAnsi="Times New Roman"/>
          <w:lang w:val="en-GB" w:eastAsia="zh-CN"/>
        </w:rPr>
        <w:t>m RLM for all configured CSI-RS whether it is present or not. The consequence would be more frequent OOS indication which is not the real situation</w:t>
      </w:r>
      <w:r w:rsidR="008F1AA1">
        <w:rPr>
          <w:rFonts w:ascii="Times New Roman" w:eastAsia="宋体" w:hAnsi="Times New Roman"/>
          <w:lang w:val="en-GB" w:eastAsia="zh-CN"/>
        </w:rPr>
        <w:t xml:space="preserve"> as shown below:</w:t>
      </w:r>
    </w:p>
    <w:p w14:paraId="26E5B8B1" w14:textId="77777777" w:rsidR="00BD7117" w:rsidRDefault="000C1366">
      <w:pPr>
        <w:pStyle w:val="a0"/>
        <w:spacing w:before="120"/>
        <w:rPr>
          <w:rFonts w:ascii="Times New Roman" w:eastAsia="宋体" w:hAnsi="Times New Roman"/>
          <w:lang w:val="en-GB" w:eastAsia="zh-CN"/>
        </w:rPr>
      </w:pPr>
      <w:r w:rsidRPr="00DD041F">
        <w:rPr>
          <w:rFonts w:ascii="Times New Roman" w:eastAsia="宋体" w:hAnsi="Times New Roman"/>
          <w:noProof/>
          <w:lang w:eastAsia="zh-CN"/>
        </w:rPr>
        <w:drawing>
          <wp:inline distT="0" distB="0" distL="0" distR="0" wp14:anchorId="56CEA57E" wp14:editId="50AFB18F">
            <wp:extent cx="5742799" cy="11398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6301" cy="1156459"/>
                    </a:xfrm>
                    <a:prstGeom prst="rect">
                      <a:avLst/>
                    </a:prstGeom>
                    <a:noFill/>
                  </pic:spPr>
                </pic:pic>
              </a:graphicData>
            </a:graphic>
          </wp:inline>
        </w:drawing>
      </w:r>
    </w:p>
    <w:p w14:paraId="55EB1DB0" w14:textId="79587F0B" w:rsidR="00BD7117" w:rsidRPr="00DD041F" w:rsidRDefault="008F1AA1" w:rsidP="00DD041F">
      <w:pPr>
        <w:pStyle w:val="a0"/>
        <w:spacing w:before="120"/>
        <w:jc w:val="center"/>
        <w:rPr>
          <w:rFonts w:ascii="Times New Roman" w:eastAsia="宋体" w:hAnsi="Times New Roman"/>
          <w:lang w:eastAsia="zh-CN"/>
        </w:rPr>
      </w:pPr>
      <w:r w:rsidRPr="00A76633">
        <w:rPr>
          <w:rFonts w:ascii="Times New Roman" w:eastAsia="宋体" w:hAnsi="Times New Roman"/>
          <w:b/>
          <w:lang w:eastAsia="zh-CN"/>
        </w:rPr>
        <w:t xml:space="preserve">Figure </w:t>
      </w:r>
      <w:r w:rsidR="003B6445"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003B6445" w:rsidRPr="00A76633">
        <w:rPr>
          <w:rFonts w:ascii="Times New Roman" w:eastAsia="宋体" w:hAnsi="Times New Roman"/>
          <w:b/>
          <w:lang w:eastAsia="zh-CN"/>
        </w:rPr>
        <w:fldChar w:fldCharType="separate"/>
      </w:r>
      <w:r w:rsidR="009C338E">
        <w:rPr>
          <w:rFonts w:ascii="Times New Roman" w:eastAsia="宋体" w:hAnsi="Times New Roman"/>
          <w:b/>
          <w:noProof/>
          <w:lang w:eastAsia="zh-CN"/>
        </w:rPr>
        <w:t>2</w:t>
      </w:r>
      <w:r w:rsidR="003B6445" w:rsidRPr="00A76633">
        <w:rPr>
          <w:rFonts w:ascii="Times New Roman" w:eastAsia="宋体" w:hAnsi="Times New Roman"/>
          <w:b/>
          <w:lang w:eastAsia="zh-CN"/>
        </w:rPr>
        <w:fldChar w:fldCharType="end"/>
      </w:r>
      <w:r>
        <w:rPr>
          <w:rFonts w:ascii="Times New Roman" w:eastAsia="宋体" w:hAnsi="Times New Roman"/>
          <w:lang w:eastAsia="zh-CN"/>
        </w:rPr>
        <w:t xml:space="preserve">  Example for no any RLM enhancement</w:t>
      </w:r>
    </w:p>
    <w:p w14:paraId="7BBA31BB" w14:textId="6DD28019" w:rsidR="00BD7117" w:rsidRDefault="002164AD">
      <w:pPr>
        <w:pStyle w:val="a0"/>
        <w:spacing w:before="120"/>
        <w:rPr>
          <w:rFonts w:ascii="Times New Roman" w:eastAsia="宋体" w:hAnsi="Times New Roman"/>
          <w:lang w:val="en-GB" w:eastAsia="zh-CN"/>
        </w:rPr>
      </w:pPr>
      <w:r>
        <w:rPr>
          <w:rFonts w:ascii="Times New Roman" w:eastAsia="宋体" w:hAnsi="Times New Roman"/>
          <w:lang w:val="en-GB" w:eastAsia="zh-CN"/>
        </w:rPr>
        <w:t>O</w:t>
      </w:r>
      <w:r w:rsidR="003B6445">
        <w:rPr>
          <w:rFonts w:ascii="Times New Roman" w:eastAsia="宋体" w:hAnsi="Times New Roman"/>
          <w:lang w:val="en-GB" w:eastAsia="zh-CN"/>
        </w:rPr>
        <w:t xml:space="preserve">ne straightforward solution is skipping </w:t>
      </w:r>
      <w:r w:rsidR="00DE0127">
        <w:rPr>
          <w:rFonts w:ascii="Times New Roman" w:eastAsia="宋体" w:hAnsi="Times New Roman" w:hint="eastAsia"/>
          <w:lang w:val="en-GB" w:eastAsia="zh-CN"/>
        </w:rPr>
        <w:t>in</w:t>
      </w:r>
      <w:r>
        <w:rPr>
          <w:rFonts w:ascii="Times New Roman" w:eastAsia="宋体" w:hAnsi="Times New Roman"/>
          <w:lang w:val="en-GB" w:eastAsia="zh-CN"/>
        </w:rPr>
        <w:t>valid CSI-RS</w:t>
      </w:r>
      <w:r w:rsidR="003B6445">
        <w:rPr>
          <w:rFonts w:ascii="Times New Roman" w:eastAsia="宋体" w:hAnsi="Times New Roman"/>
          <w:lang w:val="en-GB" w:eastAsia="zh-CN"/>
        </w:rPr>
        <w:t xml:space="preserve"> samples when performing IS and OOS evaluation, i.e. RAN4 evaluation period extension by considering </w:t>
      </w:r>
      <w:r w:rsidR="00DE0127">
        <w:rPr>
          <w:rFonts w:ascii="Times New Roman" w:eastAsia="宋体" w:hAnsi="Times New Roman" w:hint="eastAsia"/>
          <w:lang w:val="en-GB" w:eastAsia="zh-CN"/>
        </w:rPr>
        <w:t>in</w:t>
      </w:r>
      <w:r w:rsidR="008F1AA1">
        <w:rPr>
          <w:rFonts w:ascii="Times New Roman" w:eastAsia="宋体" w:hAnsi="Times New Roman"/>
          <w:lang w:val="en-GB" w:eastAsia="zh-CN"/>
        </w:rPr>
        <w:t xml:space="preserve">valid </w:t>
      </w:r>
      <w:r w:rsidR="003B6445">
        <w:rPr>
          <w:rFonts w:ascii="Times New Roman" w:eastAsia="宋体" w:hAnsi="Times New Roman"/>
          <w:lang w:val="en-GB" w:eastAsia="zh-CN"/>
        </w:rPr>
        <w:t>RLM-RS due to LBT. However, the reporting state when there is</w:t>
      </w:r>
      <w:r w:rsidR="007008EF">
        <w:rPr>
          <w:rFonts w:ascii="Times New Roman" w:eastAsia="宋体" w:hAnsi="Times New Roman"/>
          <w:lang w:val="en-GB" w:eastAsia="zh-CN"/>
        </w:rPr>
        <w:t xml:space="preserve"> no any valid CSI-RS sample</w:t>
      </w:r>
      <w:r w:rsidR="003B6445">
        <w:rPr>
          <w:rFonts w:ascii="Times New Roman" w:eastAsia="宋体" w:hAnsi="Times New Roman"/>
          <w:lang w:val="en-GB" w:eastAsia="zh-CN"/>
        </w:rPr>
        <w:t xml:space="preserve"> in the indication period will remain the same as the previous one with RLM-RS transmission. So this will duplicate previous reporting state by repeating it for </w:t>
      </w:r>
      <w:r w:rsidR="003B6445">
        <w:rPr>
          <w:rFonts w:ascii="Times New Roman" w:eastAsia="宋体" w:hAnsi="Times New Roman"/>
          <w:i/>
          <w:lang w:val="en-GB" w:eastAsia="zh-CN"/>
        </w:rPr>
        <w:t>N</w:t>
      </w:r>
      <w:r w:rsidR="003B6445">
        <w:rPr>
          <w:rFonts w:ascii="Times New Roman" w:eastAsia="宋体" w:hAnsi="Times New Roman"/>
          <w:lang w:val="en-GB" w:eastAsia="zh-CN"/>
        </w:rPr>
        <w:t xml:space="preserve"> times if no RLM-RS samples in </w:t>
      </w:r>
      <w:r w:rsidR="003B6445">
        <w:rPr>
          <w:rFonts w:ascii="Times New Roman" w:eastAsia="宋体" w:hAnsi="Times New Roman"/>
          <w:i/>
          <w:lang w:val="en-GB" w:eastAsia="zh-CN"/>
        </w:rPr>
        <w:t>N</w:t>
      </w:r>
      <w:r w:rsidR="003B6445">
        <w:rPr>
          <w:rFonts w:ascii="Times New Roman" w:eastAsia="宋体" w:hAnsi="Times New Roman"/>
          <w:lang w:val="en-GB" w:eastAsia="zh-CN"/>
        </w:rPr>
        <w:t xml:space="preserve"> contiguous indication periods as shown in the following figure.</w:t>
      </w:r>
    </w:p>
    <w:p w14:paraId="3112DCBA" w14:textId="3F892CB4" w:rsidR="000B5EE9" w:rsidRDefault="000C1366" w:rsidP="000B5EE9">
      <w:pPr>
        <w:pStyle w:val="a0"/>
        <w:spacing w:before="120"/>
        <w:jc w:val="center"/>
        <w:rPr>
          <w:rFonts w:ascii="Times New Roman" w:eastAsia="宋体" w:hAnsi="Times New Roman"/>
          <w:lang w:val="en-GB" w:eastAsia="zh-CN"/>
        </w:rPr>
      </w:pPr>
      <w:r w:rsidRPr="00DD041F">
        <w:rPr>
          <w:rFonts w:ascii="Times New Roman" w:eastAsia="宋体" w:hAnsi="Times New Roman"/>
          <w:noProof/>
          <w:lang w:eastAsia="zh-CN"/>
        </w:rPr>
        <w:drawing>
          <wp:inline distT="0" distB="0" distL="0" distR="0" wp14:anchorId="7F3B8C2B" wp14:editId="2A7D49EE">
            <wp:extent cx="5664748" cy="110210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2339" cy="1117198"/>
                    </a:xfrm>
                    <a:prstGeom prst="rect">
                      <a:avLst/>
                    </a:prstGeom>
                    <a:noFill/>
                  </pic:spPr>
                </pic:pic>
              </a:graphicData>
            </a:graphic>
          </wp:inline>
        </w:drawing>
      </w:r>
    </w:p>
    <w:p w14:paraId="3BAAA6E9" w14:textId="3B3F6D13" w:rsidR="000B5EE9" w:rsidRPr="003871B1" w:rsidRDefault="000B5EE9" w:rsidP="000B5EE9">
      <w:pPr>
        <w:pStyle w:val="a0"/>
        <w:spacing w:before="120"/>
        <w:jc w:val="center"/>
        <w:rPr>
          <w:rFonts w:ascii="Times New Roman" w:eastAsia="宋体" w:hAnsi="Times New Roman"/>
          <w:lang w:eastAsia="zh-CN"/>
        </w:rPr>
      </w:pPr>
      <w:r w:rsidRPr="00A76633">
        <w:rPr>
          <w:rFonts w:ascii="Times New Roman" w:eastAsia="宋体" w:hAnsi="Times New Roman"/>
          <w:b/>
          <w:lang w:eastAsia="zh-CN"/>
        </w:rPr>
        <w:t xml:space="preserve">Figure </w:t>
      </w:r>
      <w:r w:rsidR="003B6445"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003B6445" w:rsidRPr="00A76633">
        <w:rPr>
          <w:rFonts w:ascii="Times New Roman" w:eastAsia="宋体" w:hAnsi="Times New Roman"/>
          <w:b/>
          <w:lang w:eastAsia="zh-CN"/>
        </w:rPr>
        <w:fldChar w:fldCharType="separate"/>
      </w:r>
      <w:r w:rsidR="009C338E">
        <w:rPr>
          <w:rFonts w:ascii="Times New Roman" w:eastAsia="宋体" w:hAnsi="Times New Roman"/>
          <w:b/>
          <w:noProof/>
          <w:lang w:eastAsia="zh-CN"/>
        </w:rPr>
        <w:t>3</w:t>
      </w:r>
      <w:r w:rsidR="003B6445" w:rsidRPr="00A76633">
        <w:rPr>
          <w:rFonts w:ascii="Times New Roman" w:eastAsia="宋体" w:hAnsi="Times New Roman"/>
          <w:b/>
          <w:lang w:eastAsia="zh-CN"/>
        </w:rPr>
        <w:fldChar w:fldCharType="end"/>
      </w:r>
      <w:r>
        <w:rPr>
          <w:rFonts w:ascii="Times New Roman" w:eastAsia="宋体" w:hAnsi="Times New Roman"/>
          <w:lang w:eastAsia="zh-CN"/>
        </w:rPr>
        <w:t xml:space="preserve">  Example for </w:t>
      </w:r>
      <w:r w:rsidR="00110761">
        <w:rPr>
          <w:rFonts w:ascii="Times New Roman" w:eastAsia="宋体" w:hAnsi="Times New Roman"/>
          <w:lang w:eastAsia="zh-CN"/>
        </w:rPr>
        <w:t xml:space="preserve">skipping </w:t>
      </w:r>
      <w:r w:rsidR="00DE0127">
        <w:rPr>
          <w:rFonts w:ascii="Times New Roman" w:eastAsia="宋体" w:hAnsi="Times New Roman" w:hint="eastAsia"/>
          <w:lang w:eastAsia="zh-CN"/>
        </w:rPr>
        <w:t>in</w:t>
      </w:r>
      <w:r w:rsidR="00110761">
        <w:rPr>
          <w:rFonts w:ascii="Times New Roman" w:eastAsia="宋体" w:hAnsi="Times New Roman"/>
          <w:lang w:eastAsia="zh-CN"/>
        </w:rPr>
        <w:t>valid CSI-RS sample</w:t>
      </w:r>
      <w:r w:rsidR="008F1AA1">
        <w:rPr>
          <w:rFonts w:ascii="Times New Roman" w:eastAsia="宋体" w:hAnsi="Times New Roman"/>
          <w:lang w:eastAsia="zh-CN"/>
        </w:rPr>
        <w:t>s</w:t>
      </w:r>
    </w:p>
    <w:p w14:paraId="1CD1FC3B" w14:textId="6A132E28" w:rsidR="00BD7117" w:rsidRDefault="008F1AA1" w:rsidP="00DD041F">
      <w:pPr>
        <w:pStyle w:val="a0"/>
        <w:spacing w:before="120"/>
        <w:rPr>
          <w:rFonts w:ascii="Times New Roman" w:eastAsia="宋体" w:hAnsi="Times New Roman"/>
          <w:lang w:val="en-GB" w:eastAsia="zh-CN"/>
        </w:rPr>
      </w:pPr>
      <w:r>
        <w:rPr>
          <w:rFonts w:ascii="Times New Roman" w:eastAsia="宋体" w:hAnsi="Times New Roman"/>
          <w:lang w:val="en-GB" w:eastAsia="zh-CN"/>
        </w:rPr>
        <w:lastRenderedPageBreak/>
        <w:t xml:space="preserve">To solve the above duplication problem, UE could stop evaluation of IS and OOS and </w:t>
      </w:r>
      <w:r w:rsidR="00522E91">
        <w:rPr>
          <w:rFonts w:ascii="Times New Roman" w:eastAsia="宋体" w:hAnsi="Times New Roman" w:hint="eastAsia"/>
          <w:lang w:val="en-GB" w:eastAsia="zh-CN"/>
        </w:rPr>
        <w:t>not</w:t>
      </w:r>
      <w:r>
        <w:rPr>
          <w:rFonts w:ascii="Times New Roman" w:eastAsia="宋体" w:hAnsi="Times New Roman"/>
          <w:lang w:val="en-GB" w:eastAsia="zh-CN"/>
        </w:rPr>
        <w:t xml:space="preserve"> report any state when there is no any valid CSI-RS sample in the latest indication period. </w:t>
      </w:r>
    </w:p>
    <w:p w14:paraId="3EC63721" w14:textId="77777777" w:rsidR="00BD7117" w:rsidRDefault="000C1366" w:rsidP="00DD041F">
      <w:pPr>
        <w:pStyle w:val="a0"/>
        <w:spacing w:before="120"/>
        <w:rPr>
          <w:rFonts w:ascii="Times New Roman" w:eastAsia="宋体" w:hAnsi="Times New Roman"/>
          <w:lang w:val="en-GB" w:eastAsia="zh-CN"/>
        </w:rPr>
      </w:pPr>
      <w:r w:rsidRPr="00DD041F">
        <w:rPr>
          <w:rFonts w:ascii="Times New Roman" w:eastAsia="宋体" w:hAnsi="Times New Roman"/>
          <w:noProof/>
          <w:lang w:eastAsia="zh-CN"/>
        </w:rPr>
        <w:drawing>
          <wp:inline distT="0" distB="0" distL="0" distR="0" wp14:anchorId="5B1BB811" wp14:editId="51714E0C">
            <wp:extent cx="5731003" cy="1136729"/>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6112" cy="1153610"/>
                    </a:xfrm>
                    <a:prstGeom prst="rect">
                      <a:avLst/>
                    </a:prstGeom>
                    <a:noFill/>
                  </pic:spPr>
                </pic:pic>
              </a:graphicData>
            </a:graphic>
          </wp:inline>
        </w:drawing>
      </w:r>
    </w:p>
    <w:p w14:paraId="3D636BCD" w14:textId="01EF298F" w:rsidR="00BD7117" w:rsidRPr="00DD041F" w:rsidRDefault="008F1AA1" w:rsidP="00DD041F">
      <w:pPr>
        <w:pStyle w:val="a0"/>
        <w:spacing w:before="120"/>
        <w:jc w:val="center"/>
        <w:rPr>
          <w:rFonts w:ascii="Times New Roman" w:eastAsia="宋体" w:hAnsi="Times New Roman"/>
          <w:lang w:val="en-GB" w:eastAsia="zh-CN"/>
        </w:rPr>
      </w:pPr>
      <w:r w:rsidRPr="00A76633">
        <w:rPr>
          <w:rFonts w:ascii="Times New Roman" w:eastAsia="宋体" w:hAnsi="Times New Roman"/>
          <w:b/>
          <w:lang w:eastAsia="zh-CN"/>
        </w:rPr>
        <w:t xml:space="preserve">Figure </w:t>
      </w:r>
      <w:r w:rsidR="003B6445"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003B6445" w:rsidRPr="00A76633">
        <w:rPr>
          <w:rFonts w:ascii="Times New Roman" w:eastAsia="宋体" w:hAnsi="Times New Roman"/>
          <w:b/>
          <w:lang w:eastAsia="zh-CN"/>
        </w:rPr>
        <w:fldChar w:fldCharType="separate"/>
      </w:r>
      <w:r w:rsidR="009C338E">
        <w:rPr>
          <w:rFonts w:ascii="Times New Roman" w:eastAsia="宋体" w:hAnsi="Times New Roman"/>
          <w:b/>
          <w:noProof/>
          <w:lang w:eastAsia="zh-CN"/>
        </w:rPr>
        <w:t>4</w:t>
      </w:r>
      <w:r w:rsidR="003B6445" w:rsidRPr="00A76633">
        <w:rPr>
          <w:rFonts w:ascii="Times New Roman" w:eastAsia="宋体" w:hAnsi="Times New Roman"/>
          <w:b/>
          <w:lang w:eastAsia="zh-CN"/>
        </w:rPr>
        <w:fldChar w:fldCharType="end"/>
      </w:r>
      <w:r>
        <w:rPr>
          <w:rFonts w:ascii="Times New Roman" w:eastAsia="宋体" w:hAnsi="Times New Roman"/>
          <w:lang w:eastAsia="zh-CN"/>
        </w:rPr>
        <w:t xml:space="preserve">  Example for skipping evaluation and reporting</w:t>
      </w:r>
    </w:p>
    <w:p w14:paraId="3DC777A2" w14:textId="76F2B0B9" w:rsidR="00E70F41" w:rsidRDefault="000B5EE9" w:rsidP="00E70F41">
      <w:pPr>
        <w:pStyle w:val="a7"/>
        <w:jc w:val="both"/>
        <w:rPr>
          <w:rFonts w:ascii="Times New Roman" w:hAnsi="Times New Roman"/>
          <w:b/>
        </w:rPr>
      </w:pPr>
      <w:bookmarkStart w:id="6" w:name="_Ref521583932"/>
      <w:bookmarkStart w:id="7" w:name="_Ref521596674"/>
      <w:bookmarkStart w:id="8" w:name="_Ref32343349"/>
      <w:r w:rsidRPr="000F4BB5">
        <w:rPr>
          <w:rFonts w:ascii="Times New Roman" w:hAnsi="Times New Roman"/>
          <w:b/>
        </w:rPr>
        <w:t xml:space="preserve">Proposal </w:t>
      </w:r>
      <w:r w:rsidR="003B6445" w:rsidRPr="000F4BB5">
        <w:rPr>
          <w:rFonts w:ascii="Times New Roman" w:hAnsi="Times New Roman"/>
          <w:b/>
        </w:rPr>
        <w:fldChar w:fldCharType="begin"/>
      </w:r>
      <w:r w:rsidRPr="000F4BB5">
        <w:rPr>
          <w:rFonts w:ascii="Times New Roman" w:hAnsi="Times New Roman"/>
          <w:b/>
        </w:rPr>
        <w:instrText xml:space="preserve"> SEQ Proposal \* ARABIC </w:instrText>
      </w:r>
      <w:r w:rsidR="003B6445" w:rsidRPr="000F4BB5">
        <w:rPr>
          <w:rFonts w:ascii="Times New Roman" w:hAnsi="Times New Roman"/>
          <w:b/>
        </w:rPr>
        <w:fldChar w:fldCharType="separate"/>
      </w:r>
      <w:r w:rsidR="009C338E">
        <w:rPr>
          <w:rFonts w:ascii="Times New Roman" w:hAnsi="Times New Roman"/>
          <w:b/>
          <w:noProof/>
        </w:rPr>
        <w:t>2</w:t>
      </w:r>
      <w:r w:rsidR="003B6445" w:rsidRPr="000F4BB5">
        <w:rPr>
          <w:rFonts w:ascii="Times New Roman" w:hAnsi="Times New Roman"/>
          <w:b/>
        </w:rPr>
        <w:fldChar w:fldCharType="end"/>
      </w:r>
      <w:r w:rsidRPr="00424CF3">
        <w:rPr>
          <w:rFonts w:ascii="Times New Roman" w:hAnsi="Times New Roman"/>
          <w:b/>
        </w:rPr>
        <w:t>:</w:t>
      </w:r>
      <w:bookmarkEnd w:id="6"/>
      <w:r w:rsidR="001C79E6">
        <w:rPr>
          <w:rFonts w:ascii="Times New Roman" w:hAnsi="Times New Roman"/>
          <w:b/>
        </w:rPr>
        <w:t xml:space="preserve"> If one CSI-RS resource is configured as RLM-RS, </w:t>
      </w:r>
      <w:bookmarkEnd w:id="7"/>
      <w:r w:rsidR="001C79E6">
        <w:rPr>
          <w:rFonts w:ascii="Times New Roman" w:hAnsi="Times New Roman"/>
          <w:b/>
        </w:rPr>
        <w:t xml:space="preserve">UE should skip </w:t>
      </w:r>
      <w:r w:rsidR="00ED583C">
        <w:rPr>
          <w:rFonts w:ascii="Times New Roman" w:eastAsiaTheme="minorEastAsia" w:hAnsi="Times New Roman" w:hint="eastAsia"/>
          <w:b/>
          <w:lang w:eastAsia="zh-CN"/>
        </w:rPr>
        <w:t>in</w:t>
      </w:r>
      <w:r w:rsidR="001C79E6">
        <w:rPr>
          <w:rFonts w:ascii="Times New Roman" w:hAnsi="Times New Roman"/>
          <w:b/>
        </w:rPr>
        <w:t xml:space="preserve">valid CSI-RS when performing IS and OOS evaluation. </w:t>
      </w:r>
    </w:p>
    <w:p w14:paraId="78EFE353" w14:textId="5D8C4098" w:rsidR="00E22142" w:rsidRDefault="00251145" w:rsidP="00E22142">
      <w:pPr>
        <w:pStyle w:val="a7"/>
        <w:jc w:val="both"/>
        <w:rPr>
          <w:rFonts w:ascii="Times New Roman" w:hAnsi="Times New Roman"/>
          <w:b/>
        </w:rPr>
      </w:pPr>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9C338E">
        <w:rPr>
          <w:rFonts w:ascii="Times New Roman" w:hAnsi="Times New Roman"/>
          <w:b/>
          <w:noProof/>
        </w:rPr>
        <w:t>3</w:t>
      </w:r>
      <w:r w:rsidRPr="000F4BB5">
        <w:rPr>
          <w:rFonts w:ascii="Times New Roman" w:hAnsi="Times New Roman"/>
          <w:b/>
        </w:rPr>
        <w:fldChar w:fldCharType="end"/>
      </w:r>
      <w:r w:rsidRPr="00424CF3">
        <w:rPr>
          <w:rFonts w:ascii="Times New Roman" w:hAnsi="Times New Roman"/>
          <w:b/>
        </w:rPr>
        <w:t>:</w:t>
      </w:r>
      <w:r>
        <w:rPr>
          <w:rFonts w:ascii="Times New Roman" w:hAnsi="Times New Roman"/>
          <w:b/>
        </w:rPr>
        <w:t xml:space="preserve">  For one CSI-RS resource configured as RLM-RS,</w:t>
      </w:r>
      <w:r w:rsidR="001C79E6">
        <w:rPr>
          <w:rFonts w:ascii="Times New Roman" w:hAnsi="Times New Roman"/>
          <w:b/>
        </w:rPr>
        <w:t xml:space="preserve"> </w:t>
      </w:r>
      <w:r>
        <w:rPr>
          <w:rFonts w:ascii="Times New Roman" w:hAnsi="Times New Roman"/>
          <w:b/>
        </w:rPr>
        <w:t xml:space="preserve">if </w:t>
      </w:r>
      <w:r w:rsidR="001C79E6">
        <w:rPr>
          <w:rFonts w:ascii="Times New Roman" w:hAnsi="Times New Roman"/>
          <w:b/>
        </w:rPr>
        <w:t>there is no any valid CSI-RS sample in the latest indication period</w:t>
      </w:r>
      <w:r w:rsidR="004C4E32">
        <w:rPr>
          <w:rFonts w:ascii="Times New Roman" w:hAnsi="Times New Roman"/>
          <w:b/>
        </w:rPr>
        <w:t xml:space="preserve"> between current indication time and previous indication time</w:t>
      </w:r>
      <w:r>
        <w:rPr>
          <w:rFonts w:ascii="Times New Roman" w:hAnsi="Times New Roman"/>
          <w:b/>
        </w:rPr>
        <w:t xml:space="preserve">, the CSI-RS resource will not be considered as the active resource for IS and OOS reporting. </w:t>
      </w:r>
    </w:p>
    <w:p w14:paraId="5021F8BF" w14:textId="1950A890" w:rsidR="00952B1C" w:rsidRPr="00952B1C" w:rsidRDefault="00251145" w:rsidP="00A33026">
      <w:pPr>
        <w:pStyle w:val="a7"/>
        <w:numPr>
          <w:ilvl w:val="0"/>
          <w:numId w:val="12"/>
        </w:numPr>
        <w:jc w:val="both"/>
        <w:rPr>
          <w:rFonts w:ascii="Times New Roman" w:hAnsi="Times New Roman"/>
          <w:b/>
        </w:rPr>
      </w:pPr>
      <w:r>
        <w:rPr>
          <w:rFonts w:ascii="Times New Roman" w:hAnsi="Times New Roman"/>
          <w:b/>
        </w:rPr>
        <w:t xml:space="preserve">If there is no active CSI-RS resource from the configured set of configured RLM CSI-RS, </w:t>
      </w:r>
      <w:r w:rsidR="00952B1C">
        <w:rPr>
          <w:rFonts w:ascii="Times New Roman" w:hAnsi="Times New Roman"/>
          <w:b/>
        </w:rPr>
        <w:t>there will be no reporting of IS or OSS.</w:t>
      </w:r>
      <w:bookmarkEnd w:id="8"/>
    </w:p>
    <w:bookmarkEnd w:id="0"/>
    <w:bookmarkEnd w:id="1"/>
    <w:bookmarkEnd w:id="5"/>
    <w:p w14:paraId="5F0E8296"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AB4A87B" w14:textId="77777777"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w:t>
      </w:r>
      <w:r w:rsidR="00EA24C3">
        <w:rPr>
          <w:rFonts w:ascii="Times New Roman" w:eastAsia="宋体" w:hAnsi="Times New Roman"/>
          <w:lang w:eastAsia="zh-CN"/>
        </w:rPr>
        <w:t xml:space="preserve">remaining issues of initial access </w:t>
      </w:r>
      <w:r w:rsidR="00375316">
        <w:rPr>
          <w:rFonts w:ascii="Times New Roman" w:eastAsia="宋体" w:hAnsi="Times New Roman"/>
          <w:lang w:eastAsia="zh-CN"/>
        </w:rPr>
        <w:t>procedures</w:t>
      </w:r>
      <w:r>
        <w:rPr>
          <w:rFonts w:ascii="Times New Roman" w:eastAsia="宋体" w:hAnsi="Times New Roman"/>
          <w:lang w:eastAsia="zh-CN"/>
        </w:rPr>
        <w:t>, and have the following proposals:</w:t>
      </w:r>
    </w:p>
    <w:p w14:paraId="3861DD81" w14:textId="24A4A709" w:rsidR="007D5F21" w:rsidRDefault="007D5F21" w:rsidP="00E70F41">
      <w:pPr>
        <w:pStyle w:val="a7"/>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_Ref46936150 \h </w:instrText>
      </w:r>
      <w:r>
        <w:rPr>
          <w:rFonts w:ascii="Times New Roman" w:eastAsia="宋体" w:hAnsi="Times New Roman"/>
          <w:lang w:eastAsia="zh-CN"/>
        </w:rPr>
      </w:r>
      <w:r>
        <w:rPr>
          <w:rFonts w:ascii="Times New Roman" w:eastAsia="宋体" w:hAnsi="Times New Roman"/>
          <w:lang w:eastAsia="zh-CN"/>
        </w:rPr>
        <w:fldChar w:fldCharType="separate"/>
      </w:r>
      <w:r w:rsidR="009C338E" w:rsidRPr="000F4BB5">
        <w:rPr>
          <w:rFonts w:ascii="Times New Roman" w:hAnsi="Times New Roman"/>
          <w:b/>
        </w:rPr>
        <w:t xml:space="preserve">Proposal </w:t>
      </w:r>
      <w:r w:rsidR="009C338E">
        <w:rPr>
          <w:rFonts w:ascii="Times New Roman" w:hAnsi="Times New Roman"/>
          <w:b/>
          <w:noProof/>
        </w:rPr>
        <w:t>1</w:t>
      </w:r>
      <w:r w:rsidR="009C338E" w:rsidRPr="00424CF3">
        <w:rPr>
          <w:rFonts w:ascii="Times New Roman" w:hAnsi="Times New Roman"/>
          <w:b/>
        </w:rPr>
        <w:t xml:space="preserve">: </w:t>
      </w:r>
      <w:r w:rsidR="009C338E" w:rsidRPr="00CC79C0">
        <w:rPr>
          <w:rFonts w:ascii="Times New Roman" w:eastAsia="MS Mincho" w:hAnsi="Times New Roman"/>
          <w:b/>
        </w:rPr>
        <w:t xml:space="preserve">FFP identification signal (e.g. Type 0 PDCCH without scheduling data) is triggered in front of the FFP </w:t>
      </w:r>
      <w:r w:rsidR="009C338E">
        <w:rPr>
          <w:rFonts w:ascii="Times New Roman" w:hAnsi="Times New Roman"/>
          <w:b/>
        </w:rPr>
        <w:t>within which there is configured ROs</w:t>
      </w:r>
      <w:r w:rsidR="009C338E" w:rsidRPr="00CC79C0">
        <w:rPr>
          <w:rFonts w:ascii="Times New Roman" w:eastAsia="MS Mincho" w:hAnsi="Times New Roman"/>
          <w:b/>
        </w:rPr>
        <w:t>.</w:t>
      </w:r>
      <w:r>
        <w:rPr>
          <w:rFonts w:ascii="Times New Roman" w:eastAsia="宋体" w:hAnsi="Times New Roman"/>
          <w:lang w:eastAsia="zh-CN"/>
        </w:rPr>
        <w:fldChar w:fldCharType="end"/>
      </w:r>
    </w:p>
    <w:p w14:paraId="6CB60092" w14:textId="77777777" w:rsidR="009C338E" w:rsidRDefault="003B6445" w:rsidP="00E70F41">
      <w:pPr>
        <w:pStyle w:val="a7"/>
        <w:jc w:val="both"/>
        <w:rPr>
          <w:rFonts w:ascii="Times New Roman" w:hAnsi="Times New Roman"/>
          <w:b/>
        </w:rPr>
      </w:pPr>
      <w:r>
        <w:rPr>
          <w:rFonts w:ascii="Times New Roman" w:eastAsia="宋体" w:hAnsi="Times New Roman"/>
          <w:lang w:eastAsia="zh-CN"/>
        </w:rPr>
        <w:fldChar w:fldCharType="begin"/>
      </w:r>
      <w:r w:rsidR="00EB6006">
        <w:rPr>
          <w:rFonts w:ascii="Times New Roman" w:eastAsia="宋体" w:hAnsi="Times New Roman"/>
          <w:lang w:eastAsia="zh-CN"/>
        </w:rPr>
        <w:instrText xml:space="preserve"> REF _Ref32343349 \h </w:instrText>
      </w:r>
      <w:r>
        <w:rPr>
          <w:rFonts w:ascii="Times New Roman" w:eastAsia="宋体" w:hAnsi="Times New Roman"/>
          <w:lang w:eastAsia="zh-CN"/>
        </w:rPr>
      </w:r>
      <w:r>
        <w:rPr>
          <w:rFonts w:ascii="Times New Roman" w:eastAsia="宋体" w:hAnsi="Times New Roman"/>
          <w:lang w:eastAsia="zh-CN"/>
        </w:rPr>
        <w:fldChar w:fldCharType="separate"/>
      </w:r>
      <w:r w:rsidR="009C338E" w:rsidRPr="000F4BB5">
        <w:rPr>
          <w:rFonts w:ascii="Times New Roman" w:hAnsi="Times New Roman"/>
          <w:b/>
        </w:rPr>
        <w:t xml:space="preserve">Proposal </w:t>
      </w:r>
      <w:r w:rsidR="009C338E">
        <w:rPr>
          <w:rFonts w:ascii="Times New Roman" w:hAnsi="Times New Roman"/>
          <w:b/>
          <w:noProof/>
        </w:rPr>
        <w:t>2</w:t>
      </w:r>
      <w:r w:rsidR="009C338E" w:rsidRPr="00424CF3">
        <w:rPr>
          <w:rFonts w:ascii="Times New Roman" w:hAnsi="Times New Roman"/>
          <w:b/>
        </w:rPr>
        <w:t>:</w:t>
      </w:r>
      <w:r w:rsidR="009C338E">
        <w:rPr>
          <w:rFonts w:ascii="Times New Roman" w:hAnsi="Times New Roman"/>
          <w:b/>
        </w:rPr>
        <w:t xml:space="preserve"> If one CSI-RS resource is configured as RLM-RS, UE should skip </w:t>
      </w:r>
      <w:r w:rsidR="009C338E">
        <w:rPr>
          <w:rFonts w:ascii="Times New Roman" w:eastAsiaTheme="minorEastAsia" w:hAnsi="Times New Roman" w:hint="eastAsia"/>
          <w:b/>
          <w:lang w:eastAsia="zh-CN"/>
        </w:rPr>
        <w:t>in</w:t>
      </w:r>
      <w:r w:rsidR="009C338E">
        <w:rPr>
          <w:rFonts w:ascii="Times New Roman" w:hAnsi="Times New Roman"/>
          <w:b/>
        </w:rPr>
        <w:t xml:space="preserve">valid CSI-RS when performing IS and OOS evaluation. </w:t>
      </w:r>
    </w:p>
    <w:p w14:paraId="1D40D40E" w14:textId="77777777" w:rsidR="009C338E" w:rsidRDefault="009C338E" w:rsidP="00E22142">
      <w:pPr>
        <w:pStyle w:val="a7"/>
        <w:jc w:val="both"/>
        <w:rPr>
          <w:rFonts w:ascii="Times New Roman" w:hAnsi="Times New Roman"/>
          <w:b/>
        </w:rPr>
      </w:pPr>
      <w:r w:rsidRPr="000F4BB5">
        <w:rPr>
          <w:rFonts w:ascii="Times New Roman" w:hAnsi="Times New Roman"/>
          <w:b/>
        </w:rPr>
        <w:t xml:space="preserve">Proposal </w:t>
      </w:r>
      <w:r>
        <w:rPr>
          <w:rFonts w:ascii="Times New Roman" w:hAnsi="Times New Roman"/>
          <w:b/>
          <w:noProof/>
        </w:rPr>
        <w:t>3</w:t>
      </w:r>
      <w:r w:rsidRPr="00424CF3">
        <w:rPr>
          <w:rFonts w:ascii="Times New Roman" w:hAnsi="Times New Roman"/>
          <w:b/>
        </w:rPr>
        <w:t>:</w:t>
      </w:r>
      <w:r>
        <w:rPr>
          <w:rFonts w:ascii="Times New Roman" w:hAnsi="Times New Roman"/>
          <w:b/>
        </w:rPr>
        <w:t xml:space="preserve">  For one CSI-RS resource configured as RLM-RS, if there is no any valid CSI-RS sample in the latest indication period between current indication time and previous indication time, the CSI-RS resource will not be considered as the active resource for IS and OOS reporting. </w:t>
      </w:r>
    </w:p>
    <w:p w14:paraId="396650F3" w14:textId="552A7AFE" w:rsidR="00EB6006" w:rsidRDefault="009C338E" w:rsidP="009C338E">
      <w:pPr>
        <w:pStyle w:val="a0"/>
        <w:ind w:firstLine="180"/>
        <w:rPr>
          <w:rFonts w:ascii="Times New Roman" w:eastAsia="宋体" w:hAnsi="Times New Roman"/>
          <w:lang w:eastAsia="zh-CN"/>
        </w:rPr>
      </w:pPr>
      <w:r>
        <w:rPr>
          <w:rFonts w:ascii="Times New Roman" w:hAnsi="Times New Roman"/>
          <w:b/>
        </w:rPr>
        <w:t>If there is no active CSI-RS resource from the configured set of configured RLM CSI-RS, there will be no reporting of IS or OSS.</w:t>
      </w:r>
      <w:r w:rsidR="003B6445">
        <w:rPr>
          <w:rFonts w:ascii="Times New Roman" w:eastAsia="宋体" w:hAnsi="Times New Roman"/>
          <w:lang w:eastAsia="zh-CN"/>
        </w:rPr>
        <w:fldChar w:fldCharType="end"/>
      </w:r>
      <w:r w:rsidR="000E5767">
        <w:rPr>
          <w:rFonts w:ascii="Times New Roman" w:eastAsia="宋体" w:hAnsi="Times New Roman"/>
          <w:lang w:eastAsia="zh-CN"/>
        </w:rPr>
        <w:t>.</w:t>
      </w:r>
    </w:p>
    <w:p w14:paraId="253C3BEB"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2D35E58" w14:textId="77777777" w:rsidR="00DD1CF5" w:rsidRDefault="00964716" w:rsidP="00A33026">
      <w:pPr>
        <w:pStyle w:val="a0"/>
        <w:numPr>
          <w:ilvl w:val="0"/>
          <w:numId w:val="11"/>
        </w:numPr>
        <w:rPr>
          <w:rFonts w:ascii="Times New Roman" w:eastAsia="宋体" w:hAnsi="Times New Roman"/>
          <w:lang w:eastAsia="zh-CN"/>
        </w:rPr>
      </w:pPr>
      <w:bookmarkStart w:id="9" w:name="_Ref32419510"/>
      <w:r>
        <w:rPr>
          <w:rFonts w:ascii="Times New Roman" w:eastAsia="宋体" w:hAnsi="Times New Roman" w:hint="eastAsia"/>
          <w:lang w:eastAsia="zh-CN"/>
        </w:rPr>
        <w:t>RAN1 chairm</w:t>
      </w:r>
      <w:bookmarkStart w:id="10" w:name="_GoBack"/>
      <w:bookmarkEnd w:id="10"/>
      <w:r>
        <w:rPr>
          <w:rFonts w:ascii="Times New Roman" w:eastAsia="宋体" w:hAnsi="Times New Roman" w:hint="eastAsia"/>
          <w:lang w:eastAsia="zh-CN"/>
        </w:rPr>
        <w:t>an notes, RAN1 #</w:t>
      </w:r>
      <w:r>
        <w:rPr>
          <w:rFonts w:ascii="Times New Roman" w:eastAsia="宋体" w:hAnsi="Times New Roman"/>
          <w:lang w:eastAsia="zh-CN"/>
        </w:rPr>
        <w:t>99</w:t>
      </w:r>
      <w:r>
        <w:rPr>
          <w:rFonts w:ascii="Times New Roman" w:eastAsia="宋体" w:hAnsi="Times New Roman" w:hint="eastAsia"/>
          <w:lang w:eastAsia="zh-CN"/>
        </w:rPr>
        <w:t xml:space="preserve">, </w:t>
      </w:r>
      <w:r w:rsidRPr="00964716">
        <w:rPr>
          <w:rFonts w:ascii="Times New Roman" w:eastAsia="宋体" w:hAnsi="Times New Roman"/>
          <w:lang w:eastAsia="zh-CN"/>
        </w:rPr>
        <w:t>Reno, USA, November 18th – 22nd, 2019</w:t>
      </w:r>
      <w:r>
        <w:rPr>
          <w:rFonts w:ascii="Times New Roman" w:eastAsia="宋体" w:hAnsi="Times New Roman"/>
          <w:lang w:eastAsia="zh-CN"/>
        </w:rPr>
        <w:t>.</w:t>
      </w:r>
      <w:bookmarkEnd w:id="9"/>
    </w:p>
    <w:p w14:paraId="1213B6DD" w14:textId="3663F960" w:rsidR="007D5F21" w:rsidRDefault="007D5F21" w:rsidP="007D5F21">
      <w:pPr>
        <w:pStyle w:val="a0"/>
        <w:numPr>
          <w:ilvl w:val="0"/>
          <w:numId w:val="11"/>
        </w:numPr>
        <w:rPr>
          <w:rFonts w:ascii="Times New Roman" w:eastAsia="宋体" w:hAnsi="Times New Roman"/>
          <w:lang w:eastAsia="zh-CN"/>
        </w:rPr>
      </w:pPr>
      <w:bookmarkStart w:id="11" w:name="_Ref46936453"/>
      <w:r>
        <w:rPr>
          <w:rFonts w:ascii="Times New Roman" w:eastAsia="宋体" w:hAnsi="Times New Roman"/>
          <w:lang w:eastAsia="zh-CN"/>
        </w:rPr>
        <w:t xml:space="preserve">TS 38.211 v16.2.0, NR </w:t>
      </w:r>
      <w:r w:rsidRPr="007D5F21">
        <w:rPr>
          <w:rFonts w:ascii="Times New Roman" w:eastAsia="宋体" w:hAnsi="Times New Roman"/>
          <w:lang w:eastAsia="zh-CN"/>
        </w:rPr>
        <w:t>Physical channels and modulation</w:t>
      </w:r>
      <w:r>
        <w:rPr>
          <w:rFonts w:ascii="Times New Roman" w:eastAsia="宋体" w:hAnsi="Times New Roman"/>
          <w:lang w:eastAsia="zh-CN"/>
        </w:rPr>
        <w:t>, June 2020.</w:t>
      </w:r>
      <w:bookmarkEnd w:id="11"/>
    </w:p>
    <w:p w14:paraId="22007EC2" w14:textId="180D1C8B" w:rsidR="007D5F21" w:rsidRPr="007D5F21" w:rsidRDefault="007D5F21" w:rsidP="007D5F21">
      <w:pPr>
        <w:pStyle w:val="a0"/>
        <w:numPr>
          <w:ilvl w:val="0"/>
          <w:numId w:val="11"/>
        </w:numPr>
        <w:rPr>
          <w:rFonts w:ascii="Times New Roman" w:eastAsia="宋体" w:hAnsi="Times New Roman"/>
          <w:lang w:eastAsia="zh-CN"/>
        </w:rPr>
      </w:pPr>
      <w:bookmarkStart w:id="12" w:name="_Ref46932337"/>
      <w:r>
        <w:rPr>
          <w:rFonts w:ascii="Times New Roman" w:eastAsia="宋体" w:hAnsi="Times New Roman"/>
          <w:lang w:eastAsia="zh-CN"/>
        </w:rPr>
        <w:t xml:space="preserve">RAN1 chairman notes, RAN1 #96, </w:t>
      </w:r>
      <w:r w:rsidRPr="00770060">
        <w:rPr>
          <w:rFonts w:ascii="Times New Roman" w:eastAsia="宋体" w:hAnsi="Times New Roman"/>
          <w:lang w:eastAsia="zh-CN"/>
        </w:rPr>
        <w:t>Athens, Greece, 25th February – 1st March, 2019</w:t>
      </w:r>
      <w:r>
        <w:rPr>
          <w:rFonts w:ascii="Times New Roman" w:eastAsia="宋体" w:hAnsi="Times New Roman"/>
          <w:lang w:eastAsia="zh-CN"/>
        </w:rPr>
        <w:t>.</w:t>
      </w:r>
      <w:bookmarkEnd w:id="12"/>
    </w:p>
    <w:p w14:paraId="7808BEBA" w14:textId="3462A0EE" w:rsidR="00957248" w:rsidRPr="007D5F21" w:rsidRDefault="007D5F21" w:rsidP="007D5F21">
      <w:pPr>
        <w:pStyle w:val="a0"/>
        <w:numPr>
          <w:ilvl w:val="0"/>
          <w:numId w:val="11"/>
        </w:numPr>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 xml:space="preserve">AN1 chairman notes, RAN1 #101-e, e-Meeting, </w:t>
      </w:r>
      <w:r w:rsidRPr="007D5F21">
        <w:rPr>
          <w:rFonts w:ascii="Times New Roman" w:eastAsia="宋体" w:hAnsi="Times New Roman"/>
          <w:lang w:eastAsia="zh-CN"/>
        </w:rPr>
        <w:t>May 25th – June 5th, 2020</w:t>
      </w:r>
      <w:r>
        <w:rPr>
          <w:rFonts w:ascii="Times New Roman" w:eastAsia="宋体" w:hAnsi="Times New Roman"/>
          <w:lang w:eastAsia="zh-CN"/>
        </w:rPr>
        <w:t>.</w:t>
      </w:r>
    </w:p>
    <w:sectPr w:rsidR="00957248" w:rsidRPr="007D5F21" w:rsidSect="003B644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F4C3D" w14:textId="77777777" w:rsidR="00751002" w:rsidRDefault="00751002">
      <w:r>
        <w:separator/>
      </w:r>
    </w:p>
  </w:endnote>
  <w:endnote w:type="continuationSeparator" w:id="0">
    <w:p w14:paraId="43EC7D35" w14:textId="77777777" w:rsidR="00751002" w:rsidRDefault="0075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51D6A" w14:textId="77777777" w:rsidR="00751002" w:rsidRDefault="00751002">
      <w:r>
        <w:separator/>
      </w:r>
    </w:p>
  </w:footnote>
  <w:footnote w:type="continuationSeparator" w:id="0">
    <w:p w14:paraId="03124463" w14:textId="77777777" w:rsidR="00751002" w:rsidRDefault="00751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F7963"/>
    <w:multiLevelType w:val="hybridMultilevel"/>
    <w:tmpl w:val="864A46CA"/>
    <w:lvl w:ilvl="0" w:tplc="24B6B580">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FBC37DF"/>
    <w:multiLevelType w:val="hybridMultilevel"/>
    <w:tmpl w:val="52F8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B23D13"/>
    <w:multiLevelType w:val="multilevel"/>
    <w:tmpl w:val="9A285BF2"/>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2"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7"/>
  </w:num>
  <w:num w:numId="3">
    <w:abstractNumId w:val="9"/>
  </w:num>
  <w:num w:numId="4">
    <w:abstractNumId w:val="4"/>
  </w:num>
  <w:num w:numId="5">
    <w:abstractNumId w:val="5"/>
  </w:num>
  <w:num w:numId="6">
    <w:abstractNumId w:val="8"/>
  </w:num>
  <w:num w:numId="7">
    <w:abstractNumId w:val="2"/>
  </w:num>
  <w:num w:numId="8">
    <w:abstractNumId w:val="3"/>
  </w:num>
  <w:num w:numId="9">
    <w:abstractNumId w:val="13"/>
  </w:num>
  <w:num w:numId="10">
    <w:abstractNumId w:val="1"/>
  </w:num>
  <w:num w:numId="11">
    <w:abstractNumId w:val="10"/>
  </w:num>
  <w:num w:numId="12">
    <w:abstractNumId w:val="0"/>
  </w:num>
  <w:num w:numId="13">
    <w:abstractNumId w:val="6"/>
  </w:num>
  <w:num w:numId="1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6"/>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65"/>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49FB"/>
    <w:rsid w:val="000B555C"/>
    <w:rsid w:val="000B5E23"/>
    <w:rsid w:val="000B5EE9"/>
    <w:rsid w:val="000B5F99"/>
    <w:rsid w:val="000B6824"/>
    <w:rsid w:val="000B6B35"/>
    <w:rsid w:val="000B6BBD"/>
    <w:rsid w:val="000B72E9"/>
    <w:rsid w:val="000C0172"/>
    <w:rsid w:val="000C02F2"/>
    <w:rsid w:val="000C051E"/>
    <w:rsid w:val="000C06A6"/>
    <w:rsid w:val="000C0DE3"/>
    <w:rsid w:val="000C1001"/>
    <w:rsid w:val="000C1102"/>
    <w:rsid w:val="000C129C"/>
    <w:rsid w:val="000C1366"/>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767"/>
    <w:rsid w:val="000E5FD6"/>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761"/>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0D"/>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2EF5"/>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D5"/>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C79E6"/>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0EB"/>
    <w:rsid w:val="002164AD"/>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302DB"/>
    <w:rsid w:val="002306F4"/>
    <w:rsid w:val="0023090B"/>
    <w:rsid w:val="00230EF1"/>
    <w:rsid w:val="00230EF9"/>
    <w:rsid w:val="00231BA0"/>
    <w:rsid w:val="00231E3A"/>
    <w:rsid w:val="0023222B"/>
    <w:rsid w:val="0023247D"/>
    <w:rsid w:val="002335DF"/>
    <w:rsid w:val="002338A6"/>
    <w:rsid w:val="002342DD"/>
    <w:rsid w:val="002344A0"/>
    <w:rsid w:val="002349B6"/>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145"/>
    <w:rsid w:val="0025126E"/>
    <w:rsid w:val="0025164A"/>
    <w:rsid w:val="0025177C"/>
    <w:rsid w:val="0025178F"/>
    <w:rsid w:val="00251D83"/>
    <w:rsid w:val="00251EA9"/>
    <w:rsid w:val="002521C5"/>
    <w:rsid w:val="002522BE"/>
    <w:rsid w:val="0025230A"/>
    <w:rsid w:val="002523A6"/>
    <w:rsid w:val="002530C8"/>
    <w:rsid w:val="00253214"/>
    <w:rsid w:val="0025337F"/>
    <w:rsid w:val="002534E6"/>
    <w:rsid w:val="0025351C"/>
    <w:rsid w:val="0025379E"/>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451"/>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5F1E"/>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316"/>
    <w:rsid w:val="0037540A"/>
    <w:rsid w:val="00375D41"/>
    <w:rsid w:val="00376BAA"/>
    <w:rsid w:val="00376FDD"/>
    <w:rsid w:val="0037711F"/>
    <w:rsid w:val="003771A5"/>
    <w:rsid w:val="00377C50"/>
    <w:rsid w:val="00377C9D"/>
    <w:rsid w:val="00377CDF"/>
    <w:rsid w:val="00380118"/>
    <w:rsid w:val="0038128E"/>
    <w:rsid w:val="003814F3"/>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5"/>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2C54"/>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D5D"/>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5F7"/>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32"/>
    <w:rsid w:val="004C4EA2"/>
    <w:rsid w:val="004C5582"/>
    <w:rsid w:val="004C55A1"/>
    <w:rsid w:val="004C598A"/>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6CE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2E9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2CD5"/>
    <w:rsid w:val="0053309B"/>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1E"/>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4D0"/>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666D"/>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7D2"/>
    <w:rsid w:val="00643826"/>
    <w:rsid w:val="00643A26"/>
    <w:rsid w:val="00643A31"/>
    <w:rsid w:val="006441DD"/>
    <w:rsid w:val="006444C1"/>
    <w:rsid w:val="00644C34"/>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658"/>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08EF"/>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002"/>
    <w:rsid w:val="0075179D"/>
    <w:rsid w:val="00752108"/>
    <w:rsid w:val="007521BD"/>
    <w:rsid w:val="007521DA"/>
    <w:rsid w:val="007526A1"/>
    <w:rsid w:val="00752AE2"/>
    <w:rsid w:val="00752F2B"/>
    <w:rsid w:val="007532B3"/>
    <w:rsid w:val="0075349E"/>
    <w:rsid w:val="007536AE"/>
    <w:rsid w:val="007536C1"/>
    <w:rsid w:val="007537DE"/>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60"/>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501C"/>
    <w:rsid w:val="007D5333"/>
    <w:rsid w:val="007D56FE"/>
    <w:rsid w:val="007D5AB2"/>
    <w:rsid w:val="007D5E1F"/>
    <w:rsid w:val="007D5F21"/>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4F3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4BE"/>
    <w:rsid w:val="0082075B"/>
    <w:rsid w:val="00821546"/>
    <w:rsid w:val="00821622"/>
    <w:rsid w:val="008217E8"/>
    <w:rsid w:val="00821849"/>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28"/>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2F"/>
    <w:rsid w:val="008569BD"/>
    <w:rsid w:val="00856CCB"/>
    <w:rsid w:val="00856D9A"/>
    <w:rsid w:val="00856DD1"/>
    <w:rsid w:val="008573A2"/>
    <w:rsid w:val="00857594"/>
    <w:rsid w:val="008578D2"/>
    <w:rsid w:val="00857BF6"/>
    <w:rsid w:val="00857D01"/>
    <w:rsid w:val="008600C6"/>
    <w:rsid w:val="0086023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6EDB"/>
    <w:rsid w:val="00877186"/>
    <w:rsid w:val="00877329"/>
    <w:rsid w:val="00877422"/>
    <w:rsid w:val="00877EE1"/>
    <w:rsid w:val="00877F12"/>
    <w:rsid w:val="008812BB"/>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CE"/>
    <w:rsid w:val="008B5BC4"/>
    <w:rsid w:val="008B5FF8"/>
    <w:rsid w:val="008B62F4"/>
    <w:rsid w:val="008B64CE"/>
    <w:rsid w:val="008B66C6"/>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AA1"/>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B26"/>
    <w:rsid w:val="00925DD5"/>
    <w:rsid w:val="0092649C"/>
    <w:rsid w:val="009265CC"/>
    <w:rsid w:val="0092748A"/>
    <w:rsid w:val="0092752C"/>
    <w:rsid w:val="009275B8"/>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B1C"/>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48"/>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716"/>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334"/>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268"/>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38E"/>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026"/>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35EB"/>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7C1"/>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117"/>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6D6"/>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136"/>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6E3"/>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43C5"/>
    <w:rsid w:val="00CA43CA"/>
    <w:rsid w:val="00CA4827"/>
    <w:rsid w:val="00CA4883"/>
    <w:rsid w:val="00CA4BFB"/>
    <w:rsid w:val="00CA4E1C"/>
    <w:rsid w:val="00CA4FC2"/>
    <w:rsid w:val="00CA531A"/>
    <w:rsid w:val="00CA54D4"/>
    <w:rsid w:val="00CA54DA"/>
    <w:rsid w:val="00CA5B23"/>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6A5"/>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9C0"/>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E75"/>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2B2E"/>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1F"/>
    <w:rsid w:val="00DD060B"/>
    <w:rsid w:val="00DD0731"/>
    <w:rsid w:val="00DD0B69"/>
    <w:rsid w:val="00DD0C26"/>
    <w:rsid w:val="00DD0F4B"/>
    <w:rsid w:val="00DD1035"/>
    <w:rsid w:val="00DD11F3"/>
    <w:rsid w:val="00DD152A"/>
    <w:rsid w:val="00DD1C14"/>
    <w:rsid w:val="00DD1CF5"/>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0127"/>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842"/>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142"/>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3F90"/>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57A88"/>
    <w:rsid w:val="00E6010E"/>
    <w:rsid w:val="00E60274"/>
    <w:rsid w:val="00E60652"/>
    <w:rsid w:val="00E60D47"/>
    <w:rsid w:val="00E61042"/>
    <w:rsid w:val="00E61407"/>
    <w:rsid w:val="00E61543"/>
    <w:rsid w:val="00E6181F"/>
    <w:rsid w:val="00E61956"/>
    <w:rsid w:val="00E61964"/>
    <w:rsid w:val="00E61C3E"/>
    <w:rsid w:val="00E62296"/>
    <w:rsid w:val="00E627ED"/>
    <w:rsid w:val="00E62DEA"/>
    <w:rsid w:val="00E63110"/>
    <w:rsid w:val="00E63248"/>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0F41"/>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006"/>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3B0"/>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83C"/>
    <w:rsid w:val="00ED59A1"/>
    <w:rsid w:val="00ED5A9E"/>
    <w:rsid w:val="00ED5C4B"/>
    <w:rsid w:val="00ED5CD2"/>
    <w:rsid w:val="00ED63C3"/>
    <w:rsid w:val="00ED6955"/>
    <w:rsid w:val="00ED7003"/>
    <w:rsid w:val="00ED70C9"/>
    <w:rsid w:val="00ED738E"/>
    <w:rsid w:val="00ED7998"/>
    <w:rsid w:val="00EE0494"/>
    <w:rsid w:val="00EE0A95"/>
    <w:rsid w:val="00EE0D68"/>
    <w:rsid w:val="00EE0D95"/>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2EF"/>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57E"/>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10C"/>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36E"/>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064"/>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91F"/>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8D0B8D"/>
  <w15:docId w15:val="{0A9C32F3-4A67-4276-BEB2-05179F2FD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644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3B6445"/>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3B644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B6445"/>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3B6445"/>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3B6445"/>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3B6445"/>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3B6445"/>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3B6445"/>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3B6445"/>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3B6445"/>
  </w:style>
  <w:style w:type="character" w:styleId="a4">
    <w:name w:val="Hyperlink"/>
    <w:uiPriority w:val="99"/>
    <w:rsid w:val="003B6445"/>
    <w:rPr>
      <w:color w:val="0000FF"/>
      <w:u w:val="single"/>
    </w:rPr>
  </w:style>
  <w:style w:type="character" w:styleId="a5">
    <w:name w:val="annotation reference"/>
    <w:qFormat/>
    <w:rsid w:val="003B6445"/>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3B6445"/>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3B6445"/>
    <w:rPr>
      <w:rFonts w:ascii="Arial" w:eastAsia="MS Mincho" w:hAnsi="Arial" w:cs="Arial"/>
      <w:b/>
      <w:bCs/>
      <w:sz w:val="26"/>
      <w:szCs w:val="26"/>
      <w:lang w:eastAsia="en-US"/>
    </w:rPr>
  </w:style>
  <w:style w:type="character" w:customStyle="1" w:styleId="B1">
    <w:name w:val="B1 (文字)"/>
    <w:link w:val="B10"/>
    <w:rsid w:val="003B6445"/>
    <w:rPr>
      <w:rFonts w:eastAsia="Times New Roman"/>
      <w:lang w:val="en-GB" w:eastAsia="en-GB"/>
    </w:rPr>
  </w:style>
  <w:style w:type="character" w:customStyle="1" w:styleId="B1Zchn">
    <w:name w:val="B1 Zchn"/>
    <w:qFormat/>
    <w:rsid w:val="003B6445"/>
    <w:rPr>
      <w:lang w:eastAsia="en-US"/>
    </w:rPr>
  </w:style>
  <w:style w:type="character" w:customStyle="1" w:styleId="21">
    <w:name w:val="批注文字 字符2"/>
    <w:uiPriority w:val="99"/>
    <w:semiHidden/>
    <w:rsid w:val="003B6445"/>
    <w:rPr>
      <w:rFonts w:eastAsia="Times New Roman"/>
      <w:szCs w:val="24"/>
      <w:lang w:eastAsia="en-US"/>
    </w:rPr>
  </w:style>
  <w:style w:type="character" w:customStyle="1" w:styleId="tran">
    <w:name w:val="tran"/>
    <w:rsid w:val="003B6445"/>
  </w:style>
  <w:style w:type="character" w:customStyle="1" w:styleId="TAHCar">
    <w:name w:val="TAH Car"/>
    <w:link w:val="TAH"/>
    <w:qFormat/>
    <w:rsid w:val="003B6445"/>
    <w:rPr>
      <w:rFonts w:ascii="Arial" w:eastAsia="Times New Roman" w:hAnsi="Arial"/>
      <w:b/>
      <w:sz w:val="18"/>
      <w:lang w:val="en-GB" w:eastAsia="en-US"/>
    </w:rPr>
  </w:style>
  <w:style w:type="character" w:customStyle="1" w:styleId="B2Char">
    <w:name w:val="B2 Char"/>
    <w:link w:val="B2"/>
    <w:qFormat/>
    <w:rsid w:val="003B6445"/>
    <w:rPr>
      <w:rFonts w:eastAsia="Times New Roman"/>
      <w:lang w:val="en-GB" w:eastAsia="en-GB"/>
    </w:rPr>
  </w:style>
  <w:style w:type="character" w:customStyle="1" w:styleId="LGTdocChar">
    <w:name w:val="LGTdoc_본문 Char"/>
    <w:link w:val="LGTdoc"/>
    <w:rsid w:val="003B6445"/>
    <w:rPr>
      <w:rFonts w:eastAsia="Batang"/>
      <w:kern w:val="2"/>
      <w:sz w:val="22"/>
      <w:szCs w:val="24"/>
      <w:lang w:val="en-GB" w:eastAsia="ko-KR" w:bidi="ar-SA"/>
    </w:rPr>
  </w:style>
  <w:style w:type="character" w:customStyle="1" w:styleId="Char1">
    <w:name w:val="题注 Char1"/>
    <w:link w:val="a7"/>
    <w:rsid w:val="003B6445"/>
    <w:rPr>
      <w:lang w:val="en-GB" w:eastAsia="en-US" w:bidi="ar-SA"/>
    </w:rPr>
  </w:style>
  <w:style w:type="character" w:customStyle="1" w:styleId="a8">
    <w:name w:val="批注文字 字符"/>
    <w:uiPriority w:val="99"/>
    <w:semiHidden/>
    <w:qFormat/>
    <w:rsid w:val="003B6445"/>
    <w:rPr>
      <w:kern w:val="2"/>
      <w:sz w:val="24"/>
      <w:szCs w:val="22"/>
    </w:rPr>
  </w:style>
  <w:style w:type="character" w:customStyle="1" w:styleId="a9">
    <w:name w:val="列表段落 字符"/>
    <w:uiPriority w:val="34"/>
    <w:qFormat/>
    <w:rsid w:val="003B6445"/>
    <w:rPr>
      <w:rFonts w:ascii="Times" w:hAnsi="Times"/>
      <w:szCs w:val="24"/>
      <w:lang w:val="en-GB"/>
    </w:rPr>
  </w:style>
  <w:style w:type="character" w:customStyle="1" w:styleId="TACChar">
    <w:name w:val="TAC Char"/>
    <w:link w:val="TAC"/>
    <w:qFormat/>
    <w:rsid w:val="003B6445"/>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3B6445"/>
    <w:rPr>
      <w:rFonts w:ascii="Arial" w:eastAsia="MS Mincho" w:hAnsi="Arial"/>
      <w:b/>
      <w:szCs w:val="24"/>
      <w:lang w:val="en-US" w:eastAsia="en-US" w:bidi="ar-SA"/>
    </w:rPr>
  </w:style>
  <w:style w:type="character" w:customStyle="1" w:styleId="Char0">
    <w:name w:val="正文文本 Char"/>
    <w:link w:val="a0"/>
    <w:qFormat/>
    <w:rsid w:val="003B6445"/>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3B6445"/>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3B6445"/>
    <w:rPr>
      <w:rFonts w:ascii="Arial" w:eastAsia="MS Mincho" w:hAnsi="Arial" w:cs="Arial"/>
      <w:color w:val="0000FF"/>
      <w:kern w:val="2"/>
      <w:szCs w:val="24"/>
      <w:lang w:val="en-US" w:eastAsia="en-US" w:bidi="ar-SA"/>
    </w:rPr>
  </w:style>
  <w:style w:type="character" w:customStyle="1" w:styleId="Char10">
    <w:name w:val="批注文字 Char1"/>
    <w:link w:val="ab"/>
    <w:uiPriority w:val="99"/>
    <w:rsid w:val="003B6445"/>
    <w:rPr>
      <w:rFonts w:eastAsia="Times New Roman"/>
      <w:szCs w:val="24"/>
      <w:lang w:eastAsia="en-US"/>
    </w:rPr>
  </w:style>
  <w:style w:type="character" w:customStyle="1" w:styleId="Char2">
    <w:name w:val="列出段落 Char2"/>
    <w:aliases w:val="列表段落1 Char,- Bullets Char2,목록 단락 Char2,リスト段落 Char2,Lista1 Char2,?? ?? Char2,????? Char2,???? Char2,列出段落1 Char1,中等深浅网格 1 - 着色 21 Char1,¥¡¡¡¡ì¬º¥¹¥È¶ÎÂä Char1,ÁÐ³ö¶ÎÂä Char1,—ño’i—Ž Char1,¥ê¥¹¥È¶ÎÂä Char1,Lettre d'introduction Char,목록단락 Char1"/>
    <w:link w:val="ac"/>
    <w:uiPriority w:val="34"/>
    <w:qFormat/>
    <w:locked/>
    <w:rsid w:val="003B6445"/>
    <w:rPr>
      <w:rFonts w:ascii="Calibri" w:hAnsi="Calibri"/>
      <w:kern w:val="2"/>
      <w:sz w:val="21"/>
      <w:szCs w:val="22"/>
    </w:rPr>
  </w:style>
  <w:style w:type="character" w:customStyle="1" w:styleId="THChar">
    <w:name w:val="TH Char"/>
    <w:link w:val="TH"/>
    <w:qFormat/>
    <w:rsid w:val="003B6445"/>
    <w:rPr>
      <w:rFonts w:ascii="Arial" w:eastAsia="Times New Roman" w:hAnsi="Arial"/>
      <w:b/>
      <w:lang w:val="en-GB" w:eastAsia="en-US"/>
    </w:rPr>
  </w:style>
  <w:style w:type="character" w:customStyle="1" w:styleId="TALChar">
    <w:name w:val="TAL Char"/>
    <w:link w:val="TAL"/>
    <w:qFormat/>
    <w:rsid w:val="003B6445"/>
    <w:rPr>
      <w:rFonts w:ascii="Arial" w:eastAsia="Times New Roman" w:hAnsi="Arial"/>
      <w:sz w:val="18"/>
      <w:lang w:val="en-GB" w:eastAsia="en-US"/>
    </w:rPr>
  </w:style>
  <w:style w:type="paragraph" w:styleId="a7">
    <w:name w:val="caption"/>
    <w:basedOn w:val="a"/>
    <w:next w:val="a"/>
    <w:link w:val="Char1"/>
    <w:qFormat/>
    <w:rsid w:val="003B6445"/>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3B6445"/>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3B6445"/>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3B6445"/>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rsid w:val="003B6445"/>
    <w:pPr>
      <w:spacing w:after="120"/>
      <w:jc w:val="both"/>
    </w:pPr>
    <w:rPr>
      <w:rFonts w:eastAsia="MS Mincho"/>
    </w:rPr>
  </w:style>
  <w:style w:type="paragraph" w:styleId="ae">
    <w:name w:val="annotation subject"/>
    <w:basedOn w:val="ab"/>
    <w:next w:val="ab"/>
    <w:semiHidden/>
    <w:rsid w:val="003B6445"/>
    <w:rPr>
      <w:b/>
      <w:bCs/>
    </w:rPr>
  </w:style>
  <w:style w:type="paragraph" w:customStyle="1" w:styleId="Observation">
    <w:name w:val="Observation"/>
    <w:basedOn w:val="Proposal"/>
    <w:qFormat/>
    <w:rsid w:val="003B6445"/>
    <w:pPr>
      <w:numPr>
        <w:numId w:val="2"/>
      </w:numPr>
      <w:ind w:left="1701" w:hanging="1701"/>
    </w:pPr>
  </w:style>
  <w:style w:type="paragraph" w:styleId="ab">
    <w:name w:val="annotation text"/>
    <w:basedOn w:val="a"/>
    <w:link w:val="Char10"/>
    <w:uiPriority w:val="99"/>
    <w:qFormat/>
    <w:rsid w:val="003B6445"/>
  </w:style>
  <w:style w:type="paragraph" w:styleId="80">
    <w:name w:val="toc 8"/>
    <w:basedOn w:val="11"/>
    <w:rsid w:val="003B6445"/>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3B6445"/>
    <w:pPr>
      <w:numPr>
        <w:numId w:val="3"/>
      </w:numPr>
      <w:tabs>
        <w:tab w:val="left" w:pos="2041"/>
      </w:tabs>
      <w:spacing w:before="180"/>
    </w:pPr>
    <w:rPr>
      <w:rFonts w:ascii="Arial" w:hAnsi="Arial"/>
      <w:sz w:val="22"/>
      <w:szCs w:val="20"/>
    </w:rPr>
  </w:style>
  <w:style w:type="paragraph" w:styleId="ad">
    <w:name w:val="Document Map"/>
    <w:basedOn w:val="a"/>
    <w:semiHidden/>
    <w:rsid w:val="003B6445"/>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3B6445"/>
    <w:pPr>
      <w:tabs>
        <w:tab w:val="center" w:pos="4536"/>
        <w:tab w:val="right" w:pos="9072"/>
      </w:tabs>
    </w:pPr>
    <w:rPr>
      <w:rFonts w:ascii="Arial" w:eastAsia="MS Mincho" w:hAnsi="Arial"/>
      <w:b/>
    </w:rPr>
  </w:style>
  <w:style w:type="paragraph" w:styleId="af0">
    <w:name w:val="Balloon Text"/>
    <w:basedOn w:val="a"/>
    <w:semiHidden/>
    <w:rsid w:val="003B6445"/>
    <w:rPr>
      <w:sz w:val="18"/>
      <w:szCs w:val="18"/>
    </w:rPr>
  </w:style>
  <w:style w:type="paragraph" w:styleId="af">
    <w:name w:val="List"/>
    <w:basedOn w:val="a"/>
    <w:rsid w:val="003B6445"/>
    <w:pPr>
      <w:ind w:left="283" w:hanging="283"/>
    </w:pPr>
  </w:style>
  <w:style w:type="paragraph" w:styleId="af1">
    <w:name w:val="footer"/>
    <w:basedOn w:val="a"/>
    <w:rsid w:val="003B6445"/>
    <w:pPr>
      <w:tabs>
        <w:tab w:val="center" w:pos="4153"/>
        <w:tab w:val="right" w:pos="8306"/>
      </w:tabs>
      <w:snapToGrid w:val="0"/>
    </w:pPr>
    <w:rPr>
      <w:sz w:val="18"/>
      <w:szCs w:val="18"/>
    </w:rPr>
  </w:style>
  <w:style w:type="paragraph" w:styleId="11">
    <w:name w:val="toc 1"/>
    <w:basedOn w:val="a"/>
    <w:next w:val="a"/>
    <w:rsid w:val="003B6445"/>
  </w:style>
  <w:style w:type="paragraph" w:styleId="af2">
    <w:name w:val="Normal (Web)"/>
    <w:basedOn w:val="a"/>
    <w:uiPriority w:val="99"/>
    <w:unhideWhenUsed/>
    <w:rsid w:val="003B6445"/>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3B6445"/>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3B6445"/>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Char2"/>
    <w:uiPriority w:val="34"/>
    <w:qFormat/>
    <w:rsid w:val="003B6445"/>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3B6445"/>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3B6445"/>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3B6445"/>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rsid w:val="003B644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3B6445"/>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3B6445"/>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3B6445"/>
    <w:pPr>
      <w:keepNext/>
      <w:keepLines/>
      <w:spacing w:before="60" w:after="180"/>
      <w:jc w:val="center"/>
    </w:pPr>
    <w:rPr>
      <w:rFonts w:ascii="Arial" w:hAnsi="Arial"/>
      <w:b/>
      <w:szCs w:val="20"/>
      <w:lang w:val="en-GB"/>
    </w:rPr>
  </w:style>
  <w:style w:type="paragraph" w:customStyle="1" w:styleId="Char3">
    <w:name w:val="Char"/>
    <w:semiHidden/>
    <w:rsid w:val="003B644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3B6445"/>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3B6445"/>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3B6445"/>
    <w:pPr>
      <w:keepNext/>
      <w:keepLines/>
      <w:jc w:val="center"/>
    </w:pPr>
    <w:rPr>
      <w:rFonts w:ascii="Arial" w:hAnsi="Arial"/>
      <w:b/>
      <w:sz w:val="18"/>
      <w:szCs w:val="20"/>
      <w:lang w:val="en-GB"/>
    </w:rPr>
  </w:style>
  <w:style w:type="paragraph" w:customStyle="1" w:styleId="B10">
    <w:name w:val="B1"/>
    <w:basedOn w:val="af"/>
    <w:link w:val="B1"/>
    <w:qFormat/>
    <w:rsid w:val="003B6445"/>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3B6445"/>
    <w:pPr>
      <w:keepNext w:val="0"/>
      <w:spacing w:before="0" w:after="240"/>
    </w:pPr>
  </w:style>
  <w:style w:type="paragraph" w:customStyle="1" w:styleId="CharCharCharCharCharCharCharCharCharCharCharCharChar">
    <w:name w:val="Char Char Char Char Char Char Char Char Char Char Char Char Char"/>
    <w:basedOn w:val="ad"/>
    <w:rsid w:val="003B6445"/>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3B6445"/>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3B6445"/>
    <w:pPr>
      <w:keepNext/>
      <w:keepLines/>
    </w:pPr>
    <w:rPr>
      <w:rFonts w:ascii="Arial" w:hAnsi="Arial"/>
      <w:sz w:val="18"/>
      <w:szCs w:val="20"/>
      <w:lang w:val="en-GB"/>
    </w:rPr>
  </w:style>
  <w:style w:type="paragraph" w:customStyle="1" w:styleId="CharChar1CharChar">
    <w:name w:val="Char Char1 Char Char"/>
    <w:basedOn w:val="a"/>
    <w:rsid w:val="003B6445"/>
    <w:rPr>
      <w:rFonts w:ascii="Times" w:hAnsi="Times"/>
      <w:sz w:val="22"/>
      <w:szCs w:val="20"/>
    </w:rPr>
  </w:style>
  <w:style w:type="paragraph" w:styleId="af3">
    <w:name w:val="Revision"/>
    <w:uiPriority w:val="99"/>
    <w:unhideWhenUsed/>
    <w:rsid w:val="003B6445"/>
    <w:rPr>
      <w:rFonts w:eastAsia="Times New Roman"/>
      <w:szCs w:val="24"/>
      <w:lang w:eastAsia="en-US"/>
    </w:rPr>
  </w:style>
  <w:style w:type="paragraph" w:customStyle="1" w:styleId="TdocHeading1">
    <w:name w:val="Tdoc_Heading_1"/>
    <w:basedOn w:val="10"/>
    <w:next w:val="a0"/>
    <w:rsid w:val="003B6445"/>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3B6445"/>
    <w:pPr>
      <w:spacing w:after="220"/>
    </w:pPr>
    <w:rPr>
      <w:rFonts w:ascii="Arial" w:eastAsia="宋体" w:hAnsi="Arial"/>
      <w:sz w:val="22"/>
      <w:szCs w:val="20"/>
    </w:rPr>
  </w:style>
  <w:style w:type="paragraph" w:customStyle="1" w:styleId="FP">
    <w:name w:val="FP"/>
    <w:basedOn w:val="a"/>
    <w:rsid w:val="003B6445"/>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3B6445"/>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rsid w:val="003B6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5">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85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578D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9EF50-7D88-4128-AD93-5FEE542A0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1241</Words>
  <Characters>7078</Characters>
  <Application>Microsoft Office Word</Application>
  <DocSecurity>0</DocSecurity>
  <Lines>58</Lines>
  <Paragraphs>16</Paragraphs>
  <ScaleCrop>false</ScaleCrop>
  <Company>Vivo</Company>
  <LinksUpToDate>false</LinksUpToDate>
  <CharactersWithSpaces>8303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 (vivo)</cp:lastModifiedBy>
  <cp:revision>2</cp:revision>
  <cp:lastPrinted>2011-08-03T09:36:00Z</cp:lastPrinted>
  <dcterms:created xsi:type="dcterms:W3CDTF">2020-08-07T12:17:00Z</dcterms:created>
  <dcterms:modified xsi:type="dcterms:W3CDTF">2020-08-07T12:17:00Z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